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187EC" w14:textId="77777777" w:rsidR="004D2652" w:rsidRPr="0061306A" w:rsidRDefault="004D2652" w:rsidP="008E4F69">
      <w:pPr>
        <w:spacing w:after="0" w:line="240" w:lineRule="auto"/>
        <w:ind w:firstLine="709"/>
        <w:jc w:val="center"/>
        <w:rPr>
          <w:rFonts w:ascii="Times New Roman" w:hAnsi="Times New Roman" w:cs="Times New Roman"/>
          <w:b/>
          <w:sz w:val="20"/>
          <w:szCs w:val="20"/>
        </w:rPr>
      </w:pPr>
      <w:bookmarkStart w:id="0" w:name="_Hlk187391871"/>
      <w:bookmarkStart w:id="1" w:name="_Hlk196741750"/>
      <w:r w:rsidRPr="0061306A">
        <w:rPr>
          <w:rFonts w:ascii="Times New Roman" w:hAnsi="Times New Roman" w:cs="Times New Roman"/>
          <w:b/>
          <w:sz w:val="20"/>
          <w:szCs w:val="20"/>
        </w:rPr>
        <w:t>TECHNINĖ SPECIFIKACIJA</w:t>
      </w:r>
    </w:p>
    <w:p w14:paraId="5C182546" w14:textId="77777777" w:rsidR="004D2652" w:rsidRPr="0061306A" w:rsidRDefault="004D2652" w:rsidP="008E4F69">
      <w:pPr>
        <w:spacing w:after="0" w:line="240" w:lineRule="auto"/>
        <w:ind w:firstLine="709"/>
        <w:jc w:val="center"/>
        <w:rPr>
          <w:rFonts w:ascii="Times New Roman" w:hAnsi="Times New Roman" w:cs="Times New Roman"/>
          <w:b/>
          <w:sz w:val="20"/>
          <w:szCs w:val="20"/>
        </w:rPr>
      </w:pPr>
      <w:r w:rsidRPr="0061306A">
        <w:rPr>
          <w:rFonts w:ascii="Times New Roman" w:eastAsia="Arial Unicode MS" w:hAnsi="Times New Roman" w:cs="Times New Roman"/>
          <w:b/>
          <w:color w:val="000000"/>
          <w:sz w:val="20"/>
          <w:szCs w:val="20"/>
          <w:lang w:eastAsia="lt-LT"/>
        </w:rPr>
        <w:t>DIAGNOSTIKOS REAGENTŲ IR PAPILDOMŲ PRIEMONIŲ LABORATORINIAMS TYRIMAMS SU ANALIZATORIŲ PANAUDA</w:t>
      </w:r>
    </w:p>
    <w:p w14:paraId="255AE5A4" w14:textId="77777777" w:rsidR="004D2652" w:rsidRPr="0061306A" w:rsidRDefault="004D2652" w:rsidP="004D2652">
      <w:pPr>
        <w:spacing w:after="0" w:line="240" w:lineRule="auto"/>
        <w:jc w:val="center"/>
        <w:rPr>
          <w:rFonts w:ascii="Times New Roman" w:hAnsi="Times New Roman" w:cs="Times New Roman"/>
          <w:b/>
          <w:bCs/>
          <w:sz w:val="20"/>
          <w:szCs w:val="20"/>
          <w:highlight w:val="yellow"/>
        </w:rPr>
      </w:pPr>
    </w:p>
    <w:p w14:paraId="2B289E0B" w14:textId="77777777" w:rsidR="004D2652" w:rsidRPr="0061306A" w:rsidRDefault="004D2652" w:rsidP="00C57915">
      <w:pPr>
        <w:numPr>
          <w:ilvl w:val="0"/>
          <w:numId w:val="2"/>
        </w:numPr>
        <w:tabs>
          <w:tab w:val="left" w:pos="284"/>
        </w:tabs>
        <w:spacing w:before="80" w:after="80" w:line="240" w:lineRule="auto"/>
        <w:ind w:left="0" w:firstLine="0"/>
        <w:jc w:val="center"/>
        <w:rPr>
          <w:rFonts w:ascii="Times New Roman" w:hAnsi="Times New Roman" w:cs="Times New Roman"/>
          <w:b/>
          <w:caps/>
          <w:sz w:val="20"/>
          <w:szCs w:val="20"/>
          <w:lang w:eastAsia="lt-LT"/>
        </w:rPr>
      </w:pPr>
      <w:r w:rsidRPr="0061306A">
        <w:rPr>
          <w:rFonts w:ascii="Times New Roman" w:hAnsi="Times New Roman" w:cs="Times New Roman"/>
          <w:b/>
          <w:caps/>
          <w:sz w:val="20"/>
          <w:szCs w:val="20"/>
          <w:lang w:eastAsia="lt-LT"/>
        </w:rPr>
        <w:t>BENDROJI INFORMACIJA APIE PIRKIMĄ</w:t>
      </w:r>
    </w:p>
    <w:p w14:paraId="5043E130" w14:textId="77777777" w:rsidR="00BA6786" w:rsidRPr="0061306A" w:rsidRDefault="00BA6786" w:rsidP="00BA6786">
      <w:pPr>
        <w:widowControl w:val="0"/>
        <w:numPr>
          <w:ilvl w:val="1"/>
          <w:numId w:val="1"/>
        </w:numPr>
        <w:tabs>
          <w:tab w:val="left" w:pos="426"/>
        </w:tabs>
        <w:spacing w:after="0" w:line="240" w:lineRule="auto"/>
        <w:jc w:val="both"/>
        <w:rPr>
          <w:rFonts w:ascii="Times New Roman" w:eastAsia="Calibri" w:hAnsi="Times New Roman" w:cs="Times New Roman"/>
          <w:sz w:val="20"/>
          <w:szCs w:val="20"/>
        </w:rPr>
      </w:pPr>
      <w:r w:rsidRPr="0061306A">
        <w:rPr>
          <w:rFonts w:ascii="Times New Roman" w:eastAsia="Calibri" w:hAnsi="Times New Roman" w:cs="Times New Roman"/>
          <w:sz w:val="20"/>
          <w:szCs w:val="20"/>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ir 6 punktais vykdomas žaliasis pirkimas:</w:t>
      </w:r>
    </w:p>
    <w:p w14:paraId="5722DC6E" w14:textId="77777777" w:rsidR="00BA6786" w:rsidRPr="0061306A" w:rsidRDefault="00BA6786" w:rsidP="00BA6786">
      <w:pPr>
        <w:widowControl w:val="0"/>
        <w:numPr>
          <w:ilvl w:val="2"/>
          <w:numId w:val="3"/>
        </w:numPr>
        <w:tabs>
          <w:tab w:val="left" w:pos="426"/>
        </w:tabs>
        <w:spacing w:after="0" w:line="240" w:lineRule="auto"/>
        <w:ind w:left="0" w:firstLine="0"/>
        <w:jc w:val="both"/>
        <w:rPr>
          <w:rFonts w:ascii="Times New Roman" w:eastAsia="Calibri" w:hAnsi="Times New Roman" w:cs="Times New Roman"/>
          <w:sz w:val="20"/>
          <w:szCs w:val="20"/>
        </w:rPr>
      </w:pPr>
      <w:r w:rsidRPr="0061306A">
        <w:rPr>
          <w:rFonts w:ascii="Times New Roman" w:eastAsia="Calibri" w:hAnsi="Times New Roman" w:cs="Times New Roman"/>
          <w:sz w:val="20"/>
          <w:szCs w:val="20"/>
        </w:rPr>
        <w:t xml:space="preserve">Diagnostikos reagentų ir papildomų priemonių </w:t>
      </w:r>
      <w:r w:rsidRPr="0061306A">
        <w:rPr>
          <w:rFonts w:ascii="Times New Roman" w:eastAsia="Calibri" w:hAnsi="Times New Roman" w:cs="Times New Roman"/>
          <w:bCs/>
          <w:kern w:val="2"/>
          <w:sz w:val="20"/>
          <w:szCs w:val="20"/>
          <w14:ligatures w14:val="standardContextual"/>
        </w:rPr>
        <w:t xml:space="preserve">pakuotėms taikomi </w:t>
      </w:r>
      <w:r w:rsidRPr="0061306A">
        <w:rPr>
          <w:rFonts w:ascii="Times New Roman" w:eastAsia="Calibri" w:hAnsi="Times New Roman" w:cs="Times New Roman"/>
          <w:sz w:val="20"/>
          <w:szCs w:val="20"/>
        </w:rPr>
        <w:t xml:space="preserve">Aplinkos apsaugos kriterijų taikymo, vykdant žaliuosius pirkimus, tvarkos aprašo 2 priedo „Minimalūs apsaugos kriterijai“ 2 skyriaus „Pakuotės“ 2 punkto reikalavimai </w:t>
      </w:r>
      <w:r w:rsidRPr="0061306A">
        <w:rPr>
          <w:rFonts w:ascii="Times New Roman" w:eastAsia="Calibri" w:hAnsi="Times New Roman" w:cs="Times New Roman"/>
          <w:b/>
          <w:sz w:val="20"/>
          <w:szCs w:val="20"/>
        </w:rPr>
        <w:t>[žr. „2 Specialiųjų sąlygų“ 11 punkte]</w:t>
      </w:r>
      <w:r w:rsidRPr="0061306A">
        <w:rPr>
          <w:rFonts w:ascii="Times New Roman" w:eastAsia="Calibri" w:hAnsi="Times New Roman" w:cs="Times New Roman"/>
          <w:sz w:val="20"/>
          <w:szCs w:val="20"/>
        </w:rPr>
        <w:t>;</w:t>
      </w:r>
    </w:p>
    <w:p w14:paraId="6F6F5AAC" w14:textId="77777777" w:rsidR="00BA6786" w:rsidRPr="0061306A" w:rsidRDefault="00BA6786" w:rsidP="00BA6786">
      <w:pPr>
        <w:widowControl w:val="0"/>
        <w:numPr>
          <w:ilvl w:val="2"/>
          <w:numId w:val="3"/>
        </w:numPr>
        <w:tabs>
          <w:tab w:val="left" w:pos="426"/>
        </w:tabs>
        <w:spacing w:after="0" w:line="240" w:lineRule="auto"/>
        <w:ind w:left="0" w:firstLine="0"/>
        <w:jc w:val="both"/>
        <w:rPr>
          <w:rFonts w:ascii="Times New Roman" w:eastAsia="Calibri" w:hAnsi="Times New Roman" w:cs="Times New Roman"/>
          <w:sz w:val="20"/>
          <w:szCs w:val="20"/>
        </w:rPr>
      </w:pPr>
      <w:r w:rsidRPr="0061306A">
        <w:rPr>
          <w:rFonts w:ascii="Times New Roman" w:eastAsia="Calibri" w:hAnsi="Times New Roman" w:cs="Times New Roman"/>
          <w:sz w:val="20"/>
          <w:szCs w:val="20"/>
        </w:rPr>
        <w:t>Diagnostikos reagentams ir papildomoms priemonėms</w:t>
      </w:r>
      <w:r w:rsidRPr="0061306A">
        <w:rPr>
          <w:rFonts w:ascii="Times New Roman" w:eastAsia="Calibri" w:hAnsi="Times New Roman" w:cs="Times New Roman"/>
          <w:bCs/>
          <w:kern w:val="2"/>
          <w:sz w:val="20"/>
          <w:szCs w:val="20"/>
          <w14:ligatures w14:val="standardContextual"/>
        </w:rPr>
        <w:t xml:space="preserve"> taikomi </w:t>
      </w:r>
      <w:r w:rsidRPr="0061306A">
        <w:rPr>
          <w:rFonts w:ascii="Times New Roman" w:eastAsia="Calibri" w:hAnsi="Times New Roman" w:cs="Times New Roman"/>
          <w:sz w:val="20"/>
          <w:szCs w:val="20"/>
        </w:rPr>
        <w:t>Aplinkos apsaugos kriterijų taikymo, vykdant žaliuosius pirkimus, tvarkos  aprašo 4.2. punkto reikalavimai.</w:t>
      </w:r>
    </w:p>
    <w:p w14:paraId="1DF67C36" w14:textId="77777777" w:rsidR="00BA6786" w:rsidRPr="0061306A" w:rsidRDefault="00BA6786" w:rsidP="00BA6786">
      <w:pPr>
        <w:tabs>
          <w:tab w:val="left" w:pos="284"/>
        </w:tabs>
        <w:spacing w:before="80" w:after="80" w:line="240" w:lineRule="auto"/>
        <w:jc w:val="center"/>
        <w:rPr>
          <w:rFonts w:ascii="Times New Roman" w:hAnsi="Times New Roman" w:cs="Times New Roman"/>
          <w:b/>
          <w:caps/>
          <w:sz w:val="20"/>
          <w:szCs w:val="20"/>
          <w:lang w:eastAsia="lt-LT"/>
        </w:rPr>
      </w:pPr>
    </w:p>
    <w:p w14:paraId="1407E3AF" w14:textId="77777777" w:rsidR="004D2652" w:rsidRPr="0061306A" w:rsidRDefault="004D2652" w:rsidP="00C57915">
      <w:pPr>
        <w:widowControl w:val="0"/>
        <w:numPr>
          <w:ilvl w:val="0"/>
          <w:numId w:val="2"/>
        </w:numPr>
        <w:tabs>
          <w:tab w:val="left" w:pos="426"/>
        </w:tabs>
        <w:spacing w:before="80" w:after="80" w:line="240" w:lineRule="auto"/>
        <w:ind w:left="0" w:firstLine="0"/>
        <w:jc w:val="center"/>
        <w:rPr>
          <w:rFonts w:ascii="Times New Roman" w:eastAsia="Calibri" w:hAnsi="Times New Roman" w:cs="Times New Roman"/>
          <w:b/>
          <w:sz w:val="20"/>
          <w:szCs w:val="20"/>
        </w:rPr>
      </w:pPr>
      <w:r w:rsidRPr="0061306A">
        <w:rPr>
          <w:rFonts w:ascii="Times New Roman" w:eastAsia="Calibri" w:hAnsi="Times New Roman" w:cs="Times New Roman"/>
          <w:b/>
          <w:sz w:val="20"/>
          <w:szCs w:val="20"/>
        </w:rPr>
        <w:t>PASIŪLYMO PATEIKIMO FORMOS REIKALAVIMAI</w:t>
      </w:r>
    </w:p>
    <w:p w14:paraId="0DB66FAB" w14:textId="77777777" w:rsidR="004D2652" w:rsidRPr="0061306A" w:rsidRDefault="001B3150" w:rsidP="00C57915">
      <w:pPr>
        <w:widowControl w:val="0"/>
        <w:numPr>
          <w:ilvl w:val="1"/>
          <w:numId w:val="4"/>
        </w:numPr>
        <w:tabs>
          <w:tab w:val="left" w:pos="426"/>
        </w:tabs>
        <w:spacing w:before="60" w:after="60" w:line="240" w:lineRule="auto"/>
        <w:ind w:left="0" w:firstLine="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Pirkimo dalyvis (toliau – Tiekėjas) </w:t>
      </w:r>
      <w:r w:rsidR="004D2652" w:rsidRPr="0061306A">
        <w:rPr>
          <w:rFonts w:ascii="Times New Roman" w:eastAsia="Calibri" w:hAnsi="Times New Roman" w:cs="Times New Roman"/>
          <w:sz w:val="20"/>
          <w:szCs w:val="20"/>
        </w:rPr>
        <w:t>Tiekėjas, teikdamas pasiūlymą</w:t>
      </w:r>
      <w:r w:rsidR="00C6076F" w:rsidRPr="0061306A">
        <w:rPr>
          <w:rFonts w:ascii="Times New Roman" w:eastAsia="Calibri" w:hAnsi="Times New Roman" w:cs="Times New Roman"/>
          <w:sz w:val="20"/>
          <w:szCs w:val="20"/>
        </w:rPr>
        <w:t xml:space="preserve"> Perkančiajai organizacijai (toliau – PO)</w:t>
      </w:r>
      <w:r w:rsidR="004D2652" w:rsidRPr="0061306A">
        <w:rPr>
          <w:rFonts w:ascii="Times New Roman" w:eastAsia="Calibri" w:hAnsi="Times New Roman" w:cs="Times New Roman"/>
          <w:sz w:val="20"/>
          <w:szCs w:val="20"/>
        </w:rPr>
        <w:t>, turi pateikti dokumentus, patvirtinančius siūlomų prekių atitiktį techninės specifikacijos 1.1.2 papunktyje nustatytam minimaliam aplinkos apsaugos reikalavimui. Detalizuotas reikalavimas ir atitiktį jam pagrindžiantys dokumentai pateikiami 1 lentelėje.</w:t>
      </w:r>
    </w:p>
    <w:p w14:paraId="2AE6A45A" w14:textId="77777777" w:rsidR="004D2652" w:rsidRPr="0061306A" w:rsidRDefault="004D2652" w:rsidP="00C57915">
      <w:pPr>
        <w:widowControl w:val="0"/>
        <w:numPr>
          <w:ilvl w:val="1"/>
          <w:numId w:val="4"/>
        </w:numPr>
        <w:tabs>
          <w:tab w:val="left" w:pos="426"/>
        </w:tabs>
        <w:spacing w:before="60" w:after="60" w:line="240" w:lineRule="auto"/>
        <w:ind w:left="0" w:firstLine="0"/>
        <w:jc w:val="both"/>
        <w:rPr>
          <w:rFonts w:ascii="Times New Roman" w:eastAsia="Calibri" w:hAnsi="Times New Roman" w:cs="Times New Roman"/>
          <w:sz w:val="20"/>
          <w:szCs w:val="20"/>
        </w:rPr>
      </w:pPr>
    </w:p>
    <w:p w14:paraId="6D3BD122" w14:textId="77777777" w:rsidR="004D2652" w:rsidRPr="0061306A" w:rsidRDefault="004D2652" w:rsidP="004D2652">
      <w:pPr>
        <w:widowControl w:val="0"/>
        <w:tabs>
          <w:tab w:val="left" w:pos="426"/>
        </w:tabs>
        <w:spacing w:before="60" w:after="60" w:line="240" w:lineRule="auto"/>
        <w:jc w:val="both"/>
        <w:rPr>
          <w:rFonts w:ascii="Times New Roman" w:eastAsia="Calibri" w:hAnsi="Times New Roman" w:cs="Times New Roman"/>
          <w:b/>
          <w:bCs/>
          <w:i/>
          <w:sz w:val="20"/>
          <w:szCs w:val="20"/>
        </w:rPr>
      </w:pPr>
      <w:r w:rsidRPr="0061306A">
        <w:rPr>
          <w:rFonts w:ascii="Times New Roman" w:eastAsia="Calibri" w:hAnsi="Times New Roman" w:cs="Times New Roman"/>
          <w:b/>
          <w:bCs/>
          <w:i/>
          <w:sz w:val="20"/>
          <w:szCs w:val="20"/>
        </w:rPr>
        <w:t>1 lentelė. Pirkimo objektui taikomi aplinkosauginiai reikalavimai</w:t>
      </w:r>
    </w:p>
    <w:tbl>
      <w:tblPr>
        <w:tblStyle w:val="Lentelstinklelis"/>
        <w:tblW w:w="9776" w:type="dxa"/>
        <w:tblInd w:w="-5" w:type="dxa"/>
        <w:tblLook w:val="04A0" w:firstRow="1" w:lastRow="0" w:firstColumn="1" w:lastColumn="0" w:noHBand="0" w:noVBand="1"/>
      </w:tblPr>
      <w:tblGrid>
        <w:gridCol w:w="511"/>
        <w:gridCol w:w="4308"/>
        <w:gridCol w:w="4957"/>
      </w:tblGrid>
      <w:tr w:rsidR="004D2652" w:rsidRPr="0061306A" w14:paraId="7E851F7E" w14:textId="77777777" w:rsidTr="00EE76A1">
        <w:trPr>
          <w:trHeight w:val="523"/>
        </w:trPr>
        <w:tc>
          <w:tcPr>
            <w:tcW w:w="511" w:type="dxa"/>
            <w:vAlign w:val="center"/>
          </w:tcPr>
          <w:p w14:paraId="2AD2E749" w14:textId="77777777" w:rsidR="004D2652" w:rsidRPr="0061306A" w:rsidRDefault="004D2652" w:rsidP="00EE76A1">
            <w:pPr>
              <w:spacing w:after="0" w:line="240" w:lineRule="auto"/>
              <w:jc w:val="center"/>
              <w:rPr>
                <w:rFonts w:ascii="Times New Roman" w:hAnsi="Times New Roman" w:cs="Times New Roman"/>
                <w:b/>
                <w:bCs/>
                <w:sz w:val="20"/>
                <w:szCs w:val="20"/>
              </w:rPr>
            </w:pPr>
            <w:r w:rsidRPr="0061306A">
              <w:rPr>
                <w:rFonts w:ascii="Times New Roman" w:eastAsia="Calibri" w:hAnsi="Times New Roman" w:cs="Times New Roman"/>
                <w:b/>
                <w:bCs/>
                <w:sz w:val="20"/>
                <w:szCs w:val="20"/>
              </w:rPr>
              <w:t>Eil. Nr.</w:t>
            </w:r>
          </w:p>
        </w:tc>
        <w:tc>
          <w:tcPr>
            <w:tcW w:w="4308" w:type="dxa"/>
            <w:vAlign w:val="center"/>
          </w:tcPr>
          <w:p w14:paraId="77FF9E94" w14:textId="77777777" w:rsidR="004D2652" w:rsidRPr="0061306A" w:rsidRDefault="004D2652" w:rsidP="00EE76A1">
            <w:pPr>
              <w:widowControl w:val="0"/>
              <w:spacing w:after="0" w:line="240" w:lineRule="auto"/>
              <w:jc w:val="center"/>
              <w:rPr>
                <w:rFonts w:ascii="Times New Roman" w:eastAsia="Calibri" w:hAnsi="Times New Roman" w:cs="Times New Roman"/>
                <w:b/>
                <w:bCs/>
                <w:sz w:val="20"/>
                <w:szCs w:val="20"/>
              </w:rPr>
            </w:pPr>
            <w:r w:rsidRPr="0061306A">
              <w:rPr>
                <w:rFonts w:ascii="Times New Roman" w:eastAsia="Calibri" w:hAnsi="Times New Roman" w:cs="Times New Roman"/>
                <w:b/>
                <w:bCs/>
                <w:sz w:val="20"/>
                <w:szCs w:val="20"/>
              </w:rPr>
              <w:t>Aplinkosauginis reikalavimas</w:t>
            </w:r>
          </w:p>
        </w:tc>
        <w:tc>
          <w:tcPr>
            <w:tcW w:w="4957" w:type="dxa"/>
            <w:vAlign w:val="center"/>
          </w:tcPr>
          <w:p w14:paraId="24738369" w14:textId="77777777" w:rsidR="004D2652" w:rsidRPr="0061306A" w:rsidRDefault="004D2652" w:rsidP="00EE76A1">
            <w:pPr>
              <w:widowControl w:val="0"/>
              <w:spacing w:after="0" w:line="240" w:lineRule="auto"/>
              <w:jc w:val="center"/>
              <w:rPr>
                <w:rFonts w:ascii="Times New Roman" w:eastAsia="Calibri" w:hAnsi="Times New Roman" w:cs="Times New Roman"/>
                <w:b/>
                <w:bCs/>
                <w:sz w:val="20"/>
                <w:szCs w:val="20"/>
              </w:rPr>
            </w:pPr>
            <w:r w:rsidRPr="0061306A">
              <w:rPr>
                <w:rFonts w:ascii="Times New Roman" w:eastAsia="Calibri" w:hAnsi="Times New Roman" w:cs="Times New Roman"/>
                <w:b/>
                <w:bCs/>
                <w:sz w:val="20"/>
                <w:szCs w:val="20"/>
              </w:rPr>
              <w:t>Atitiktį pagrindžiantys dokumentai</w:t>
            </w:r>
          </w:p>
        </w:tc>
      </w:tr>
      <w:tr w:rsidR="00A46AEE" w:rsidRPr="0061306A" w14:paraId="711CD1F1" w14:textId="77777777" w:rsidTr="00EE76A1">
        <w:trPr>
          <w:trHeight w:val="1551"/>
        </w:trPr>
        <w:tc>
          <w:tcPr>
            <w:tcW w:w="511" w:type="dxa"/>
          </w:tcPr>
          <w:p w14:paraId="5416287F" w14:textId="77777777" w:rsidR="00A46AEE" w:rsidRPr="0061306A" w:rsidRDefault="00A46AEE" w:rsidP="00722AAA">
            <w:pPr>
              <w:spacing w:after="0" w:line="240" w:lineRule="auto"/>
              <w:jc w:val="both"/>
              <w:rPr>
                <w:rFonts w:ascii="Times New Roman" w:hAnsi="Times New Roman" w:cs="Times New Roman"/>
                <w:sz w:val="20"/>
                <w:szCs w:val="20"/>
              </w:rPr>
            </w:pPr>
            <w:r w:rsidRPr="0061306A">
              <w:rPr>
                <w:rFonts w:ascii="Times New Roman" w:hAnsi="Times New Roman" w:cs="Times New Roman"/>
                <w:sz w:val="20"/>
                <w:szCs w:val="20"/>
              </w:rPr>
              <w:t>1.</w:t>
            </w:r>
          </w:p>
        </w:tc>
        <w:tc>
          <w:tcPr>
            <w:tcW w:w="4308" w:type="dxa"/>
          </w:tcPr>
          <w:p w14:paraId="711C7690" w14:textId="77777777" w:rsidR="00A46AEE" w:rsidRPr="00427F4B" w:rsidRDefault="00A46AEE" w:rsidP="00722AAA">
            <w:pPr>
              <w:widowControl w:val="0"/>
              <w:tabs>
                <w:tab w:val="left" w:pos="426"/>
              </w:tabs>
              <w:spacing w:after="0" w:line="240" w:lineRule="auto"/>
              <w:jc w:val="both"/>
              <w:rPr>
                <w:rFonts w:ascii="Times New Roman" w:eastAsia="Calibri" w:hAnsi="Times New Roman" w:cs="Times New Roman"/>
                <w:noProof/>
                <w:sz w:val="20"/>
                <w:szCs w:val="20"/>
                <w:lang w:val="pt-BR"/>
              </w:rPr>
            </w:pPr>
            <w:r w:rsidRPr="00427F4B">
              <w:rPr>
                <w:rFonts w:ascii="Times New Roman" w:eastAsia="Calibri" w:hAnsi="Times New Roman" w:cs="Times New Roman"/>
                <w:sz w:val="20"/>
                <w:szCs w:val="20"/>
              </w:rPr>
              <w:t xml:space="preserve">Jeigu Prekės supakuojamos į antrinę pakuotę, ji turi būti perdirbamoji pakuotė pagal Lietuvos Respublikos mokesčio už aplinkos teršimą įstatymo nuostatas. </w:t>
            </w:r>
          </w:p>
        </w:tc>
        <w:tc>
          <w:tcPr>
            <w:tcW w:w="4957" w:type="dxa"/>
          </w:tcPr>
          <w:p w14:paraId="6BFD57C3" w14:textId="77777777" w:rsidR="00A46AEE" w:rsidRPr="00427F4B" w:rsidRDefault="00A46AEE" w:rsidP="00722AAA">
            <w:pPr>
              <w:spacing w:after="0" w:line="240" w:lineRule="auto"/>
              <w:jc w:val="both"/>
              <w:rPr>
                <w:rFonts w:ascii="Times New Roman" w:eastAsia="Calibri" w:hAnsi="Times New Roman" w:cs="Times New Roman"/>
                <w:bCs/>
                <w:i/>
                <w:sz w:val="20"/>
                <w:szCs w:val="20"/>
              </w:rPr>
            </w:pPr>
            <w:r w:rsidRPr="00427F4B">
              <w:rPr>
                <w:rFonts w:ascii="Times New Roman" w:eastAsia="Calibri" w:hAnsi="Times New Roman" w:cs="Times New Roman"/>
                <w:sz w:val="20"/>
                <w:szCs w:val="20"/>
              </w:rPr>
              <w:t>Tiekėjas pateikdamas Prekes</w:t>
            </w:r>
            <w:r w:rsidR="00B023FD" w:rsidRPr="00427F4B">
              <w:rPr>
                <w:rFonts w:ascii="Times New Roman" w:eastAsia="Calibri" w:hAnsi="Times New Roman" w:cs="Times New Roman"/>
                <w:sz w:val="20"/>
                <w:szCs w:val="20"/>
              </w:rPr>
              <w:t>,</w:t>
            </w:r>
            <w:r w:rsidRPr="00427F4B">
              <w:rPr>
                <w:rFonts w:ascii="Times New Roman" w:eastAsia="Calibri" w:hAnsi="Times New Roman" w:cs="Times New Roman"/>
                <w:sz w:val="20"/>
                <w:szCs w:val="20"/>
              </w:rPr>
              <w:t xml:space="preserve">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tc>
      </w:tr>
      <w:tr w:rsidR="001C4AA1" w:rsidRPr="0061306A" w14:paraId="590BE44F" w14:textId="77777777" w:rsidTr="0061306A">
        <w:trPr>
          <w:trHeight w:val="1615"/>
        </w:trPr>
        <w:tc>
          <w:tcPr>
            <w:tcW w:w="511" w:type="dxa"/>
          </w:tcPr>
          <w:p w14:paraId="79AEFF5C" w14:textId="77777777" w:rsidR="001C4AA1" w:rsidRPr="0061306A" w:rsidRDefault="001C4AA1" w:rsidP="001C4AA1">
            <w:pPr>
              <w:spacing w:after="0" w:line="240" w:lineRule="auto"/>
              <w:jc w:val="both"/>
              <w:rPr>
                <w:rFonts w:ascii="Times New Roman" w:hAnsi="Times New Roman" w:cs="Times New Roman"/>
                <w:sz w:val="20"/>
                <w:szCs w:val="20"/>
              </w:rPr>
            </w:pPr>
            <w:r w:rsidRPr="0061306A">
              <w:rPr>
                <w:rFonts w:ascii="Times New Roman" w:hAnsi="Times New Roman" w:cs="Times New Roman"/>
                <w:sz w:val="20"/>
                <w:szCs w:val="20"/>
              </w:rPr>
              <w:t>2.</w:t>
            </w:r>
          </w:p>
        </w:tc>
        <w:tc>
          <w:tcPr>
            <w:tcW w:w="4308" w:type="dxa"/>
          </w:tcPr>
          <w:p w14:paraId="3FBE663F" w14:textId="6DEE156E" w:rsidR="001C4AA1" w:rsidRPr="00427F4B" w:rsidRDefault="001C4AA1" w:rsidP="001C4AA1">
            <w:pPr>
              <w:suppressAutoHyphens/>
              <w:autoSpaceDE w:val="0"/>
              <w:autoSpaceDN w:val="0"/>
              <w:adjustRightInd w:val="0"/>
              <w:spacing w:after="0" w:line="240" w:lineRule="auto"/>
              <w:jc w:val="both"/>
              <w:textAlignment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Pr="00427F4B">
              <w:rPr>
                <w:rFonts w:ascii="Times New Roman" w:eastAsia="Times New Roman" w:hAnsi="Times New Roman" w:cs="Times New Roman"/>
                <w:sz w:val="20"/>
                <w:szCs w:val="20"/>
              </w:rPr>
              <w:t>.1. Visa su prekėmis susijusi dokumentacija bus formuojama ir perduodama elektroninėmis priemonėmis ir/ar duomenų laikmenų pagalba.</w:t>
            </w:r>
          </w:p>
          <w:p w14:paraId="066542C7" w14:textId="15B1E53B" w:rsidR="001C4AA1" w:rsidRPr="00427F4B" w:rsidRDefault="001C4AA1" w:rsidP="001C4AA1">
            <w:pPr>
              <w:suppressAutoHyphens/>
              <w:autoSpaceDE w:val="0"/>
              <w:autoSpaceDN w:val="0"/>
              <w:adjustRightInd w:val="0"/>
              <w:spacing w:after="0" w:line="240" w:lineRule="auto"/>
              <w:jc w:val="both"/>
              <w:textAlignment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Pr="00427F4B">
              <w:rPr>
                <w:rFonts w:ascii="Times New Roman" w:eastAsia="Times New Roman" w:hAnsi="Times New Roman" w:cs="Times New Roman"/>
                <w:sz w:val="20"/>
                <w:szCs w:val="20"/>
              </w:rPr>
              <w:t>.2. Sutartis ir visi susitarimai (iškilus poreikiui) bus pasirašomi elektroniniu kvalifikuotu parašu.</w:t>
            </w:r>
          </w:p>
          <w:p w14:paraId="49877384" w14:textId="6141E887" w:rsidR="001C4AA1" w:rsidRPr="006A5C85" w:rsidRDefault="001C4AA1" w:rsidP="001C4AA1">
            <w:pPr>
              <w:autoSpaceDE w:val="0"/>
              <w:autoSpaceDN w:val="0"/>
              <w:adjustRightInd w:val="0"/>
              <w:spacing w:after="0" w:line="240" w:lineRule="auto"/>
              <w:jc w:val="both"/>
              <w:rPr>
                <w:rFonts w:ascii="Times New Roman" w:eastAsia="Calibri" w:hAnsi="Times New Roman" w:cs="Times New Roman"/>
                <w:noProof/>
                <w:color w:val="FF0000"/>
                <w:sz w:val="20"/>
                <w:szCs w:val="20"/>
                <w:highlight w:val="yellow"/>
                <w:lang w:val="pt-BR"/>
              </w:rPr>
            </w:pPr>
            <w:r>
              <w:rPr>
                <w:rFonts w:ascii="Times New Roman" w:eastAsia="Times New Roman" w:hAnsi="Times New Roman" w:cs="Times New Roman"/>
                <w:sz w:val="20"/>
                <w:szCs w:val="20"/>
              </w:rPr>
              <w:t>2</w:t>
            </w:r>
            <w:r w:rsidRPr="00427F4B">
              <w:rPr>
                <w:rFonts w:ascii="Times New Roman" w:eastAsia="Times New Roman" w:hAnsi="Times New Roman" w:cs="Times New Roman"/>
                <w:sz w:val="20"/>
                <w:szCs w:val="20"/>
              </w:rPr>
              <w:t>.3. Darbiniai susitikimai ir/ar prekių tiekimo aptarimai organizuojami nuotoliniu būdu.</w:t>
            </w:r>
          </w:p>
        </w:tc>
        <w:tc>
          <w:tcPr>
            <w:tcW w:w="4957" w:type="dxa"/>
          </w:tcPr>
          <w:p w14:paraId="6C677BF9" w14:textId="4C1756F3" w:rsidR="001C4AA1" w:rsidRPr="006A5C85" w:rsidRDefault="001C4AA1" w:rsidP="001C4AA1">
            <w:pPr>
              <w:shd w:val="clear" w:color="auto" w:fill="FFFFFF"/>
              <w:spacing w:after="0" w:line="240" w:lineRule="auto"/>
              <w:jc w:val="both"/>
              <w:rPr>
                <w:rFonts w:ascii="Times New Roman" w:eastAsia="Calibri" w:hAnsi="Times New Roman" w:cs="Times New Roman"/>
                <w:bCs/>
                <w:i/>
                <w:color w:val="FF0000"/>
                <w:sz w:val="20"/>
                <w:szCs w:val="20"/>
                <w:highlight w:val="yellow"/>
              </w:rPr>
            </w:pPr>
            <w:r w:rsidRPr="00427F4B">
              <w:rPr>
                <w:rFonts w:ascii="Times New Roman" w:hAnsi="Times New Roman" w:cs="Times New Roman"/>
                <w:iCs/>
                <w:sz w:val="20"/>
                <w:szCs w:val="20"/>
                <w:lang w:eastAsia="ar-SA"/>
              </w:rPr>
              <w:t xml:space="preserve">Tiekėjas pateikia garantinį raštą, kad turi technines galimybes įvykdyti šioje eilutėje nustatytus aplinkosauginius reikalavimus. </w:t>
            </w:r>
          </w:p>
        </w:tc>
      </w:tr>
    </w:tbl>
    <w:p w14:paraId="7CB935B1" w14:textId="77777777" w:rsidR="001C4AA1" w:rsidRPr="000C045C" w:rsidRDefault="001C4AA1" w:rsidP="000C045C">
      <w:pPr>
        <w:spacing w:after="0" w:line="240" w:lineRule="auto"/>
        <w:jc w:val="both"/>
        <w:rPr>
          <w:rFonts w:ascii="Times New Roman" w:hAnsi="Times New Roman" w:cs="Times New Roman"/>
          <w:b/>
          <w:bCs/>
          <w:sz w:val="20"/>
          <w:szCs w:val="20"/>
          <w:highlight w:val="yellow"/>
        </w:rPr>
      </w:pPr>
    </w:p>
    <w:p w14:paraId="475AB2B8" w14:textId="77777777" w:rsidR="004D2652" w:rsidRPr="0061306A" w:rsidRDefault="004D2652" w:rsidP="003E40FC">
      <w:pPr>
        <w:numPr>
          <w:ilvl w:val="0"/>
          <w:numId w:val="2"/>
        </w:numPr>
        <w:tabs>
          <w:tab w:val="left" w:pos="426"/>
        </w:tabs>
        <w:spacing w:after="0" w:line="240" w:lineRule="auto"/>
        <w:ind w:left="0" w:firstLine="0"/>
        <w:jc w:val="center"/>
        <w:rPr>
          <w:rFonts w:ascii="Times New Roman" w:hAnsi="Times New Roman" w:cs="Times New Roman"/>
          <w:b/>
          <w:sz w:val="20"/>
          <w:szCs w:val="20"/>
          <w:lang w:eastAsia="lt-LT"/>
        </w:rPr>
      </w:pPr>
      <w:r w:rsidRPr="0061306A">
        <w:rPr>
          <w:rFonts w:ascii="Times New Roman" w:hAnsi="Times New Roman" w:cs="Times New Roman"/>
          <w:b/>
          <w:sz w:val="20"/>
          <w:szCs w:val="20"/>
          <w:lang w:eastAsia="lt-LT"/>
        </w:rPr>
        <w:t>TECHNINIAI REIKAL</w:t>
      </w:r>
      <w:r w:rsidR="000045AC" w:rsidRPr="0061306A">
        <w:rPr>
          <w:rFonts w:ascii="Times New Roman" w:hAnsi="Times New Roman" w:cs="Times New Roman"/>
          <w:b/>
          <w:sz w:val="20"/>
          <w:szCs w:val="20"/>
          <w:lang w:eastAsia="lt-LT"/>
        </w:rPr>
        <w:t>A</w:t>
      </w:r>
      <w:r w:rsidRPr="0061306A">
        <w:rPr>
          <w:rFonts w:ascii="Times New Roman" w:hAnsi="Times New Roman" w:cs="Times New Roman"/>
          <w:b/>
          <w:sz w:val="20"/>
          <w:szCs w:val="20"/>
          <w:lang w:eastAsia="lt-LT"/>
        </w:rPr>
        <w:t>VIMAI</w:t>
      </w:r>
    </w:p>
    <w:p w14:paraId="7D87072B" w14:textId="77777777" w:rsidR="004D2652" w:rsidRPr="00D77829" w:rsidRDefault="004D2652" w:rsidP="003E40FC">
      <w:pPr>
        <w:widowControl w:val="0"/>
        <w:numPr>
          <w:ilvl w:val="1"/>
          <w:numId w:val="5"/>
        </w:numPr>
        <w:tabs>
          <w:tab w:val="left" w:pos="426"/>
        </w:tabs>
        <w:spacing w:after="0" w:line="240" w:lineRule="auto"/>
        <w:ind w:left="0" w:firstLine="0"/>
        <w:jc w:val="both"/>
        <w:rPr>
          <w:rFonts w:ascii="Times New Roman" w:eastAsia="Calibri" w:hAnsi="Times New Roman" w:cs="Times New Roman"/>
          <w:sz w:val="20"/>
          <w:szCs w:val="20"/>
        </w:rPr>
      </w:pPr>
      <w:bookmarkStart w:id="2" w:name="_Hlk140675323"/>
      <w:r w:rsidRPr="00D77829">
        <w:rPr>
          <w:rFonts w:ascii="Times New Roman" w:eastAsia="Calibri" w:hAnsi="Times New Roman" w:cs="Times New Roman"/>
          <w:sz w:val="20"/>
          <w:szCs w:val="20"/>
        </w:rPr>
        <w:t xml:space="preserve">Pirkimo objektas – </w:t>
      </w:r>
      <w:r w:rsidR="006B7BF2" w:rsidRPr="00D77829">
        <w:rPr>
          <w:rFonts w:ascii="Times New Roman" w:eastAsia="Calibri" w:hAnsi="Times New Roman" w:cs="Times New Roman"/>
          <w:sz w:val="20"/>
          <w:szCs w:val="20"/>
        </w:rPr>
        <w:t>Laboratoriniai reagentai ir papildomos priemonės su analizatorių panauda.</w:t>
      </w:r>
      <w:bookmarkEnd w:id="2"/>
    </w:p>
    <w:p w14:paraId="402B0404" w14:textId="77777777" w:rsidR="003E40FC" w:rsidRPr="00D77829" w:rsidRDefault="003E40FC" w:rsidP="003E40FC">
      <w:pPr>
        <w:widowControl w:val="0"/>
        <w:tabs>
          <w:tab w:val="left" w:pos="426"/>
        </w:tabs>
        <w:spacing w:after="0" w:line="240" w:lineRule="auto"/>
        <w:jc w:val="both"/>
        <w:rPr>
          <w:rFonts w:ascii="Times New Roman" w:hAnsi="Times New Roman" w:cs="Times New Roman"/>
          <w:noProof/>
          <w:color w:val="000000"/>
          <w:sz w:val="20"/>
          <w:szCs w:val="20"/>
          <w:lang w:eastAsia="lt-LT"/>
        </w:rPr>
      </w:pPr>
      <w:r w:rsidRPr="00D77829">
        <w:rPr>
          <w:rFonts w:ascii="Times New Roman" w:eastAsia="Calibri" w:hAnsi="Times New Roman" w:cs="Times New Roman"/>
          <w:sz w:val="20"/>
          <w:szCs w:val="20"/>
        </w:rPr>
        <w:t>3.2.</w:t>
      </w:r>
      <w:r w:rsidRPr="00D77829">
        <w:rPr>
          <w:rFonts w:ascii="Times New Roman" w:hAnsi="Times New Roman" w:cs="Times New Roman"/>
          <w:noProof/>
          <w:color w:val="000000"/>
          <w:sz w:val="20"/>
          <w:szCs w:val="20"/>
          <w:lang w:eastAsia="lt-LT"/>
        </w:rPr>
        <w:t xml:space="preserve"> Pirkimas skaidomas į </w:t>
      </w:r>
      <w:r w:rsidR="00450E74">
        <w:rPr>
          <w:rFonts w:ascii="Times New Roman" w:hAnsi="Times New Roman" w:cs="Times New Roman"/>
          <w:noProof/>
          <w:color w:val="000000"/>
          <w:sz w:val="20"/>
          <w:szCs w:val="20"/>
          <w:lang w:eastAsia="lt-LT"/>
        </w:rPr>
        <w:t>8</w:t>
      </w:r>
      <w:r w:rsidRPr="00D77829">
        <w:rPr>
          <w:rFonts w:ascii="Times New Roman" w:hAnsi="Times New Roman" w:cs="Times New Roman"/>
          <w:noProof/>
          <w:color w:val="000000"/>
          <w:sz w:val="20"/>
          <w:szCs w:val="20"/>
          <w:lang w:eastAsia="lt-LT"/>
        </w:rPr>
        <w:t xml:space="preserve"> pirkimo dalis, pateikiamas 2 lentelėje</w:t>
      </w:r>
      <w:r w:rsidR="00D77829">
        <w:rPr>
          <w:rFonts w:ascii="Times New Roman" w:hAnsi="Times New Roman" w:cs="Times New Roman"/>
          <w:noProof/>
          <w:color w:val="000000"/>
          <w:sz w:val="20"/>
          <w:szCs w:val="20"/>
          <w:lang w:eastAsia="lt-LT"/>
        </w:rPr>
        <w:t>.</w:t>
      </w:r>
    </w:p>
    <w:p w14:paraId="4D45EFFC" w14:textId="77777777" w:rsidR="003E40FC" w:rsidRPr="00D77829" w:rsidRDefault="00E64B2F" w:rsidP="00EE76A1">
      <w:pPr>
        <w:suppressAutoHyphens/>
        <w:spacing w:after="0" w:line="240" w:lineRule="auto"/>
        <w:jc w:val="both"/>
        <w:rPr>
          <w:rFonts w:ascii="Times New Roman" w:eastAsia="Calibri" w:hAnsi="Times New Roman" w:cs="Times New Roman"/>
          <w:sz w:val="20"/>
          <w:szCs w:val="20"/>
        </w:rPr>
      </w:pPr>
      <w:r w:rsidRPr="00D77829">
        <w:rPr>
          <w:rFonts w:ascii="Times New Roman" w:hAnsi="Times New Roman" w:cs="Times New Roman"/>
          <w:noProof/>
          <w:color w:val="000000"/>
          <w:sz w:val="20"/>
          <w:szCs w:val="20"/>
          <w:lang w:eastAsia="lt-LT"/>
        </w:rPr>
        <w:t>3.</w:t>
      </w:r>
      <w:r w:rsidR="00D77829" w:rsidRPr="00D77829">
        <w:rPr>
          <w:rFonts w:ascii="Times New Roman" w:hAnsi="Times New Roman" w:cs="Times New Roman"/>
          <w:noProof/>
          <w:color w:val="000000"/>
          <w:sz w:val="20"/>
          <w:szCs w:val="20"/>
          <w:lang w:eastAsia="lt-LT"/>
        </w:rPr>
        <w:t>3.</w:t>
      </w:r>
      <w:r w:rsidR="00D77829" w:rsidRPr="00D77829">
        <w:rPr>
          <w:rFonts w:ascii="Times New Roman" w:eastAsia="Calibri" w:hAnsi="Times New Roman" w:cs="Times New Roman"/>
          <w:sz w:val="20"/>
          <w:szCs w:val="20"/>
        </w:rPr>
        <w:t xml:space="preserve"> Tiekėjas, teikdamas pasiūlymą PO, pasiūlymą teikia tik toms pirkimo dalims, dėl kurių pirkimo siekia sudaryti sutartį.</w:t>
      </w:r>
    </w:p>
    <w:p w14:paraId="0F146AEB" w14:textId="77777777" w:rsidR="00D77829" w:rsidRPr="00D77829" w:rsidRDefault="00D77829" w:rsidP="00EE76A1">
      <w:pPr>
        <w:suppressAutoHyphens/>
        <w:spacing w:after="0" w:line="240" w:lineRule="auto"/>
        <w:jc w:val="both"/>
        <w:rPr>
          <w:rFonts w:ascii="Times New Roman" w:hAnsi="Times New Roman" w:cs="Times New Roman"/>
          <w:sz w:val="20"/>
          <w:szCs w:val="20"/>
        </w:rPr>
      </w:pPr>
      <w:r w:rsidRPr="00D77829">
        <w:rPr>
          <w:rFonts w:ascii="Times New Roman" w:eastAsia="Calibri" w:hAnsi="Times New Roman" w:cs="Times New Roman"/>
          <w:sz w:val="20"/>
          <w:szCs w:val="20"/>
        </w:rPr>
        <w:t>3.4.</w:t>
      </w:r>
      <w:r w:rsidRPr="00D77829">
        <w:rPr>
          <w:rFonts w:ascii="Times New Roman" w:hAnsi="Times New Roman" w:cs="Times New Roman"/>
          <w:sz w:val="20"/>
          <w:szCs w:val="20"/>
        </w:rPr>
        <w:t xml:space="preserve"> Kiekvienos pirkimo dalies tyrimų rūšys, reagentai, priemonės, jų poreikis ir techniniai reikalavimai įrangos panaudai pateikiami atskiruose prieduose, kurių numeracija ir pavadinimai atitinka 2 lentelėje nurodytas pirkimo dalis:</w:t>
      </w:r>
    </w:p>
    <w:p w14:paraId="1D568114" w14:textId="77777777" w:rsidR="00D77829" w:rsidRPr="0061306A" w:rsidRDefault="00D77829" w:rsidP="00EE76A1">
      <w:pPr>
        <w:suppressAutoHyphens/>
        <w:spacing w:after="0" w:line="240" w:lineRule="auto"/>
        <w:jc w:val="both"/>
        <w:rPr>
          <w:rFonts w:ascii="Times New Roman" w:hAnsi="Times New Roman" w:cs="Times New Roman"/>
          <w:noProof/>
          <w:color w:val="000000"/>
          <w:sz w:val="20"/>
          <w:szCs w:val="20"/>
          <w:lang w:eastAsia="lt-LT"/>
        </w:rPr>
      </w:pPr>
    </w:p>
    <w:p w14:paraId="1AA2AF97" w14:textId="77777777" w:rsidR="003E40FC" w:rsidRPr="0061306A" w:rsidRDefault="003E40FC" w:rsidP="00EE76A1">
      <w:pPr>
        <w:spacing w:after="0" w:line="240" w:lineRule="auto"/>
        <w:jc w:val="both"/>
        <w:rPr>
          <w:rFonts w:ascii="Times New Roman" w:hAnsi="Times New Roman" w:cs="Times New Roman"/>
          <w:b/>
          <w:i/>
          <w:iCs/>
          <w:sz w:val="20"/>
          <w:szCs w:val="20"/>
        </w:rPr>
      </w:pPr>
      <w:r w:rsidRPr="0061306A">
        <w:rPr>
          <w:rFonts w:ascii="Times New Roman" w:hAnsi="Times New Roman" w:cs="Times New Roman"/>
          <w:b/>
          <w:i/>
          <w:iCs/>
          <w:sz w:val="20"/>
          <w:szCs w:val="20"/>
        </w:rPr>
        <w:t>2 lentelė. Pirkimo objekto dalys: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536"/>
        <w:gridCol w:w="4536"/>
      </w:tblGrid>
      <w:tr w:rsidR="00EE76A1" w:rsidRPr="0061306A" w14:paraId="6EAC6661" w14:textId="77777777" w:rsidTr="00B82E58">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E36E6BB" w14:textId="77777777" w:rsidR="000731A9" w:rsidRPr="0061306A" w:rsidRDefault="00EE76A1" w:rsidP="00EE76A1">
            <w:pPr>
              <w:pStyle w:val="Betarp"/>
              <w:ind w:left="-109" w:right="-144"/>
              <w:jc w:val="center"/>
              <w:rPr>
                <w:rFonts w:ascii="Times New Roman" w:hAnsi="Times New Roman" w:cs="Times New Roman"/>
                <w:b/>
                <w:bCs/>
                <w:sz w:val="20"/>
                <w:szCs w:val="20"/>
              </w:rPr>
            </w:pPr>
            <w:r w:rsidRPr="0061306A">
              <w:rPr>
                <w:rFonts w:ascii="Times New Roman" w:hAnsi="Times New Roman" w:cs="Times New Roman"/>
                <w:b/>
                <w:bCs/>
                <w:sz w:val="20"/>
                <w:szCs w:val="20"/>
              </w:rPr>
              <w:t>Pirkimo dalies</w:t>
            </w:r>
            <w:r w:rsidR="000731A9" w:rsidRPr="0061306A">
              <w:rPr>
                <w:rFonts w:ascii="Times New Roman" w:hAnsi="Times New Roman" w:cs="Times New Roman"/>
                <w:b/>
                <w:bCs/>
                <w:sz w:val="20"/>
                <w:szCs w:val="20"/>
              </w:rPr>
              <w:t xml:space="preserve"> Nr.</w:t>
            </w:r>
          </w:p>
        </w:tc>
        <w:tc>
          <w:tcPr>
            <w:tcW w:w="4536" w:type="dxa"/>
            <w:tcBorders>
              <w:top w:val="single" w:sz="4" w:space="0" w:color="auto"/>
              <w:left w:val="single" w:sz="4" w:space="0" w:color="auto"/>
              <w:bottom w:val="single" w:sz="4" w:space="0" w:color="auto"/>
              <w:right w:val="single" w:sz="4" w:space="0" w:color="auto"/>
            </w:tcBorders>
            <w:vAlign w:val="center"/>
          </w:tcPr>
          <w:p w14:paraId="4B3E7A96" w14:textId="77777777" w:rsidR="000731A9" w:rsidRPr="0061306A" w:rsidRDefault="000731A9" w:rsidP="00EE76A1">
            <w:pPr>
              <w:spacing w:after="0" w:line="240" w:lineRule="auto"/>
              <w:jc w:val="center"/>
              <w:rPr>
                <w:rFonts w:ascii="Times New Roman" w:hAnsi="Times New Roman" w:cs="Times New Roman"/>
                <w:b/>
                <w:bCs/>
                <w:color w:val="000000"/>
                <w:sz w:val="20"/>
                <w:szCs w:val="20"/>
              </w:rPr>
            </w:pPr>
            <w:r w:rsidRPr="0061306A">
              <w:rPr>
                <w:rFonts w:ascii="Times New Roman" w:hAnsi="Times New Roman" w:cs="Times New Roman"/>
                <w:b/>
                <w:bCs/>
                <w:color w:val="000000"/>
                <w:sz w:val="20"/>
                <w:szCs w:val="20"/>
              </w:rPr>
              <w:t>Pirkimo dal</w:t>
            </w:r>
            <w:r w:rsidR="00EE76A1" w:rsidRPr="0061306A">
              <w:rPr>
                <w:rFonts w:ascii="Times New Roman" w:hAnsi="Times New Roman" w:cs="Times New Roman"/>
                <w:b/>
                <w:bCs/>
                <w:color w:val="000000"/>
                <w:sz w:val="20"/>
                <w:szCs w:val="20"/>
              </w:rPr>
              <w:t>ys</w:t>
            </w:r>
            <w:r w:rsidRPr="0061306A">
              <w:rPr>
                <w:rFonts w:ascii="Times New Roman" w:hAnsi="Times New Roman" w:cs="Times New Roman"/>
                <w:b/>
                <w:bCs/>
                <w:color w:val="000000"/>
                <w:sz w:val="20"/>
                <w:szCs w:val="20"/>
              </w:rPr>
              <w:t xml:space="preserve"> pagal tyrimų rūš</w:t>
            </w:r>
            <w:r w:rsidR="00EE76A1" w:rsidRPr="0061306A">
              <w:rPr>
                <w:rFonts w:ascii="Times New Roman" w:hAnsi="Times New Roman" w:cs="Times New Roman"/>
                <w:b/>
                <w:bCs/>
                <w:color w:val="000000"/>
                <w:sz w:val="20"/>
                <w:szCs w:val="20"/>
              </w:rPr>
              <w:t>is</w:t>
            </w:r>
            <w:r w:rsidR="00BB5B24" w:rsidRPr="0061306A">
              <w:rPr>
                <w:rFonts w:ascii="Times New Roman" w:hAnsi="Times New Roman" w:cs="Times New Roman"/>
                <w:b/>
                <w:bCs/>
                <w:sz w:val="20"/>
                <w:szCs w:val="20"/>
              </w:rPr>
              <w:t>*</w:t>
            </w:r>
          </w:p>
        </w:tc>
        <w:tc>
          <w:tcPr>
            <w:tcW w:w="4536" w:type="dxa"/>
            <w:tcBorders>
              <w:top w:val="single" w:sz="4" w:space="0" w:color="auto"/>
              <w:left w:val="single" w:sz="4" w:space="0" w:color="auto"/>
              <w:bottom w:val="single" w:sz="4" w:space="0" w:color="auto"/>
              <w:right w:val="single" w:sz="4" w:space="0" w:color="auto"/>
            </w:tcBorders>
            <w:vAlign w:val="center"/>
          </w:tcPr>
          <w:p w14:paraId="36F1A0A3" w14:textId="77777777" w:rsidR="000731A9" w:rsidRPr="0061306A" w:rsidRDefault="000731A9" w:rsidP="00EE76A1">
            <w:pPr>
              <w:pStyle w:val="Betarp"/>
              <w:jc w:val="center"/>
              <w:rPr>
                <w:rFonts w:ascii="Times New Roman" w:hAnsi="Times New Roman" w:cs="Times New Roman"/>
                <w:b/>
                <w:bCs/>
                <w:sz w:val="20"/>
                <w:szCs w:val="20"/>
              </w:rPr>
            </w:pPr>
            <w:r w:rsidRPr="0061306A">
              <w:rPr>
                <w:rFonts w:ascii="Times New Roman" w:hAnsi="Times New Roman" w:cs="Times New Roman"/>
                <w:b/>
                <w:bCs/>
                <w:sz w:val="20"/>
                <w:szCs w:val="20"/>
              </w:rPr>
              <w:t>Tyrimų atlikimui reikalingų analizatorių poreikis</w:t>
            </w:r>
          </w:p>
        </w:tc>
      </w:tr>
      <w:tr w:rsidR="00EE76A1" w:rsidRPr="0061306A" w14:paraId="43E9EAB3" w14:textId="77777777" w:rsidTr="00B82E58">
        <w:trPr>
          <w:jc w:val="center"/>
        </w:trPr>
        <w:tc>
          <w:tcPr>
            <w:tcW w:w="704" w:type="dxa"/>
            <w:tcBorders>
              <w:top w:val="single" w:sz="4" w:space="0" w:color="auto"/>
              <w:left w:val="single" w:sz="4" w:space="0" w:color="auto"/>
              <w:bottom w:val="single" w:sz="4" w:space="0" w:color="auto"/>
              <w:right w:val="single" w:sz="4" w:space="0" w:color="auto"/>
            </w:tcBorders>
          </w:tcPr>
          <w:p w14:paraId="66E076EB" w14:textId="77777777" w:rsidR="003E40FC" w:rsidRPr="0061306A" w:rsidRDefault="003E40FC" w:rsidP="000731A9">
            <w:pPr>
              <w:pStyle w:val="Betarp"/>
              <w:ind w:right="14"/>
              <w:jc w:val="both"/>
              <w:rPr>
                <w:rFonts w:ascii="Times New Roman" w:hAnsi="Times New Roman" w:cs="Times New Roman"/>
                <w:sz w:val="20"/>
                <w:szCs w:val="20"/>
              </w:rPr>
            </w:pPr>
            <w:r w:rsidRPr="0061306A">
              <w:rPr>
                <w:rFonts w:ascii="Times New Roman" w:hAnsi="Times New Roman" w:cs="Times New Roman"/>
                <w:sz w:val="20"/>
                <w:szCs w:val="20"/>
              </w:rPr>
              <w:t>1.</w:t>
            </w:r>
          </w:p>
        </w:tc>
        <w:tc>
          <w:tcPr>
            <w:tcW w:w="4536" w:type="dxa"/>
            <w:tcBorders>
              <w:top w:val="single" w:sz="4" w:space="0" w:color="auto"/>
              <w:left w:val="single" w:sz="4" w:space="0" w:color="auto"/>
              <w:bottom w:val="single" w:sz="4" w:space="0" w:color="auto"/>
              <w:right w:val="single" w:sz="4" w:space="0" w:color="auto"/>
            </w:tcBorders>
          </w:tcPr>
          <w:p w14:paraId="4C3F13ED" w14:textId="77777777" w:rsidR="003E40FC" w:rsidRPr="0061306A" w:rsidRDefault="003E40FC" w:rsidP="00681B4E">
            <w:pPr>
              <w:spacing w:after="0" w:line="240" w:lineRule="auto"/>
              <w:jc w:val="both"/>
              <w:rPr>
                <w:rFonts w:ascii="Times New Roman" w:hAnsi="Times New Roman" w:cs="Times New Roman"/>
                <w:sz w:val="20"/>
                <w:szCs w:val="20"/>
              </w:rPr>
            </w:pPr>
            <w:r w:rsidRPr="0061306A">
              <w:rPr>
                <w:rFonts w:ascii="Times New Roman" w:hAnsi="Times New Roman" w:cs="Times New Roman"/>
                <w:color w:val="000000"/>
                <w:sz w:val="20"/>
                <w:szCs w:val="20"/>
              </w:rPr>
              <w:t>Reagentai ir papildomos priemonės bendriems hematologiniams tyrimams atlikti</w:t>
            </w:r>
            <w:r w:rsidR="0000574A">
              <w:rPr>
                <w:rFonts w:ascii="Times New Roman" w:hAnsi="Times New Roman" w:cs="Times New Roman"/>
                <w:color w:val="000000"/>
                <w:sz w:val="20"/>
                <w:szCs w:val="20"/>
              </w:rPr>
              <w:t>.</w:t>
            </w:r>
          </w:p>
        </w:tc>
        <w:tc>
          <w:tcPr>
            <w:tcW w:w="4536" w:type="dxa"/>
            <w:tcBorders>
              <w:top w:val="single" w:sz="4" w:space="0" w:color="auto"/>
              <w:left w:val="single" w:sz="4" w:space="0" w:color="auto"/>
              <w:bottom w:val="single" w:sz="4" w:space="0" w:color="auto"/>
              <w:right w:val="single" w:sz="4" w:space="0" w:color="auto"/>
            </w:tcBorders>
          </w:tcPr>
          <w:p w14:paraId="2AEC3CEC" w14:textId="77777777" w:rsidR="003E40FC" w:rsidRPr="0061306A" w:rsidRDefault="000731A9" w:rsidP="00681B4E">
            <w:pPr>
              <w:pStyle w:val="Betarp"/>
              <w:jc w:val="both"/>
              <w:rPr>
                <w:rFonts w:ascii="Times New Roman" w:hAnsi="Times New Roman" w:cs="Times New Roman"/>
                <w:sz w:val="20"/>
                <w:szCs w:val="20"/>
              </w:rPr>
            </w:pPr>
            <w:r w:rsidRPr="0061306A">
              <w:rPr>
                <w:rFonts w:ascii="Times New Roman" w:hAnsi="Times New Roman" w:cs="Times New Roman"/>
                <w:sz w:val="20"/>
                <w:szCs w:val="20"/>
              </w:rPr>
              <w:t>Tiekėjas pagal panaudos sutartį suteikia analizatorių (analizatorius)</w:t>
            </w:r>
          </w:p>
        </w:tc>
      </w:tr>
      <w:tr w:rsidR="00450E74" w:rsidRPr="0061306A" w14:paraId="251CF027" w14:textId="77777777" w:rsidTr="00B82E58">
        <w:trPr>
          <w:jc w:val="center"/>
        </w:trPr>
        <w:tc>
          <w:tcPr>
            <w:tcW w:w="704" w:type="dxa"/>
            <w:tcBorders>
              <w:top w:val="single" w:sz="4" w:space="0" w:color="auto"/>
              <w:left w:val="single" w:sz="4" w:space="0" w:color="auto"/>
              <w:bottom w:val="single" w:sz="4" w:space="0" w:color="auto"/>
              <w:right w:val="single" w:sz="4" w:space="0" w:color="auto"/>
            </w:tcBorders>
          </w:tcPr>
          <w:p w14:paraId="7FDD9B02" w14:textId="77777777" w:rsidR="00450E74" w:rsidRPr="0061306A" w:rsidRDefault="00450E74" w:rsidP="00450E74">
            <w:pPr>
              <w:pStyle w:val="Betarp"/>
              <w:ind w:right="14"/>
              <w:jc w:val="both"/>
              <w:rPr>
                <w:rFonts w:ascii="Times New Roman" w:hAnsi="Times New Roman" w:cs="Times New Roman"/>
                <w:sz w:val="20"/>
                <w:szCs w:val="20"/>
              </w:rPr>
            </w:pPr>
            <w:r w:rsidRPr="0061306A">
              <w:rPr>
                <w:rFonts w:ascii="Times New Roman" w:hAnsi="Times New Roman" w:cs="Times New Roman"/>
                <w:sz w:val="20"/>
                <w:szCs w:val="20"/>
              </w:rPr>
              <w:t>2.</w:t>
            </w:r>
          </w:p>
        </w:tc>
        <w:tc>
          <w:tcPr>
            <w:tcW w:w="4536" w:type="dxa"/>
            <w:tcBorders>
              <w:top w:val="single" w:sz="4" w:space="0" w:color="auto"/>
              <w:left w:val="single" w:sz="4" w:space="0" w:color="auto"/>
              <w:bottom w:val="single" w:sz="4" w:space="0" w:color="auto"/>
              <w:right w:val="single" w:sz="4" w:space="0" w:color="auto"/>
            </w:tcBorders>
          </w:tcPr>
          <w:p w14:paraId="73908E97" w14:textId="77777777" w:rsidR="00450E74" w:rsidRPr="0061306A" w:rsidRDefault="00450E74" w:rsidP="00450E74">
            <w:pPr>
              <w:spacing w:after="0" w:line="240" w:lineRule="auto"/>
              <w:jc w:val="both"/>
              <w:rPr>
                <w:rFonts w:ascii="Times New Roman" w:hAnsi="Times New Roman" w:cs="Times New Roman"/>
                <w:color w:val="000000"/>
                <w:sz w:val="20"/>
                <w:szCs w:val="20"/>
              </w:rPr>
            </w:pPr>
            <w:r>
              <w:rPr>
                <w:rFonts w:ascii="Times New Roman" w:hAnsi="Times New Roman" w:cs="Times New Roman"/>
                <w:sz w:val="20"/>
                <w:szCs w:val="20"/>
              </w:rPr>
              <w:t xml:space="preserve">Regentai ir papildomos priemonės </w:t>
            </w:r>
            <w:r w:rsidRPr="0061306A">
              <w:rPr>
                <w:rFonts w:ascii="Times New Roman" w:hAnsi="Times New Roman" w:cs="Times New Roman"/>
                <w:color w:val="000000"/>
                <w:sz w:val="20"/>
                <w:szCs w:val="20"/>
              </w:rPr>
              <w:t xml:space="preserve">eritrocitų </w:t>
            </w:r>
            <w:r>
              <w:rPr>
                <w:rFonts w:ascii="Times New Roman" w:hAnsi="Times New Roman" w:cs="Times New Roman"/>
                <w:color w:val="000000"/>
                <w:sz w:val="20"/>
                <w:szCs w:val="20"/>
              </w:rPr>
              <w:t xml:space="preserve">nusėdimo </w:t>
            </w:r>
            <w:r w:rsidRPr="0061306A">
              <w:rPr>
                <w:rFonts w:ascii="Times New Roman" w:hAnsi="Times New Roman" w:cs="Times New Roman"/>
                <w:color w:val="000000"/>
                <w:sz w:val="20"/>
                <w:szCs w:val="20"/>
              </w:rPr>
              <w:t>greičio tyrimams atlikti</w:t>
            </w:r>
          </w:p>
        </w:tc>
        <w:tc>
          <w:tcPr>
            <w:tcW w:w="4536" w:type="dxa"/>
            <w:tcBorders>
              <w:top w:val="single" w:sz="4" w:space="0" w:color="auto"/>
              <w:left w:val="single" w:sz="4" w:space="0" w:color="auto"/>
              <w:bottom w:val="single" w:sz="4" w:space="0" w:color="auto"/>
              <w:right w:val="single" w:sz="4" w:space="0" w:color="auto"/>
            </w:tcBorders>
          </w:tcPr>
          <w:p w14:paraId="0BBB223B" w14:textId="77777777" w:rsidR="00450E74" w:rsidRPr="0061306A" w:rsidRDefault="00450E74" w:rsidP="00450E74">
            <w:pPr>
              <w:pStyle w:val="Betarp"/>
              <w:jc w:val="both"/>
              <w:rPr>
                <w:rFonts w:ascii="Times New Roman" w:hAnsi="Times New Roman" w:cs="Times New Roman"/>
                <w:sz w:val="20"/>
                <w:szCs w:val="20"/>
              </w:rPr>
            </w:pPr>
            <w:r w:rsidRPr="0061306A">
              <w:rPr>
                <w:rFonts w:ascii="Times New Roman" w:hAnsi="Times New Roman" w:cs="Times New Roman"/>
                <w:sz w:val="20"/>
                <w:szCs w:val="20"/>
              </w:rPr>
              <w:t>Tiekėjas pagal panaudos sutartį suteikia analizatorių (analizatorius)</w:t>
            </w:r>
          </w:p>
        </w:tc>
      </w:tr>
      <w:tr w:rsidR="00450E74" w:rsidRPr="0061306A" w14:paraId="58E32145" w14:textId="77777777" w:rsidTr="00B82E58">
        <w:trPr>
          <w:jc w:val="center"/>
        </w:trPr>
        <w:tc>
          <w:tcPr>
            <w:tcW w:w="704" w:type="dxa"/>
            <w:tcBorders>
              <w:top w:val="single" w:sz="4" w:space="0" w:color="auto"/>
              <w:left w:val="single" w:sz="4" w:space="0" w:color="auto"/>
              <w:bottom w:val="single" w:sz="4" w:space="0" w:color="auto"/>
              <w:right w:val="single" w:sz="4" w:space="0" w:color="auto"/>
            </w:tcBorders>
          </w:tcPr>
          <w:p w14:paraId="6235BCEA" w14:textId="77777777" w:rsidR="00450E74" w:rsidRPr="0061306A" w:rsidRDefault="00450E74" w:rsidP="00450E74">
            <w:pPr>
              <w:pStyle w:val="Betarp"/>
              <w:ind w:right="14"/>
              <w:jc w:val="both"/>
              <w:rPr>
                <w:rFonts w:ascii="Times New Roman" w:hAnsi="Times New Roman" w:cs="Times New Roman"/>
                <w:sz w:val="20"/>
                <w:szCs w:val="20"/>
              </w:rPr>
            </w:pPr>
            <w:r w:rsidRPr="0061306A">
              <w:rPr>
                <w:rFonts w:ascii="Times New Roman" w:hAnsi="Times New Roman" w:cs="Times New Roman"/>
                <w:sz w:val="20"/>
                <w:szCs w:val="20"/>
              </w:rPr>
              <w:t>3.</w:t>
            </w:r>
          </w:p>
        </w:tc>
        <w:tc>
          <w:tcPr>
            <w:tcW w:w="4536" w:type="dxa"/>
            <w:tcBorders>
              <w:top w:val="single" w:sz="4" w:space="0" w:color="auto"/>
              <w:left w:val="single" w:sz="4" w:space="0" w:color="auto"/>
              <w:bottom w:val="single" w:sz="4" w:space="0" w:color="auto"/>
              <w:right w:val="single" w:sz="4" w:space="0" w:color="auto"/>
            </w:tcBorders>
          </w:tcPr>
          <w:p w14:paraId="429D586A" w14:textId="77777777" w:rsidR="00450E74" w:rsidRPr="0061306A" w:rsidRDefault="00450E74" w:rsidP="00450E74">
            <w:pPr>
              <w:spacing w:after="0" w:line="240" w:lineRule="auto"/>
              <w:jc w:val="both"/>
              <w:rPr>
                <w:rFonts w:ascii="Times New Roman" w:hAnsi="Times New Roman" w:cs="Times New Roman"/>
                <w:sz w:val="20"/>
                <w:szCs w:val="20"/>
              </w:rPr>
            </w:pPr>
            <w:r w:rsidRPr="0061306A">
              <w:rPr>
                <w:rFonts w:ascii="Times New Roman" w:hAnsi="Times New Roman" w:cs="Times New Roman"/>
                <w:sz w:val="20"/>
                <w:szCs w:val="20"/>
              </w:rPr>
              <w:t>Reagentai ir papildomos priemonės biocheminiams ir imunocheminiams tyrimams atlikti</w:t>
            </w:r>
          </w:p>
        </w:tc>
        <w:tc>
          <w:tcPr>
            <w:tcW w:w="4536" w:type="dxa"/>
            <w:tcBorders>
              <w:top w:val="single" w:sz="4" w:space="0" w:color="auto"/>
              <w:left w:val="single" w:sz="4" w:space="0" w:color="auto"/>
              <w:bottom w:val="single" w:sz="4" w:space="0" w:color="auto"/>
              <w:right w:val="single" w:sz="4" w:space="0" w:color="auto"/>
            </w:tcBorders>
          </w:tcPr>
          <w:p w14:paraId="2955BA91" w14:textId="77777777" w:rsidR="00450E74" w:rsidRPr="0061306A" w:rsidRDefault="00450E74" w:rsidP="00450E74">
            <w:pPr>
              <w:pStyle w:val="Betarp"/>
              <w:jc w:val="both"/>
              <w:rPr>
                <w:rFonts w:ascii="Times New Roman" w:hAnsi="Times New Roman" w:cs="Times New Roman"/>
                <w:sz w:val="20"/>
                <w:szCs w:val="20"/>
              </w:rPr>
            </w:pPr>
            <w:r w:rsidRPr="0061306A">
              <w:rPr>
                <w:rFonts w:ascii="Times New Roman" w:hAnsi="Times New Roman" w:cs="Times New Roman"/>
                <w:sz w:val="20"/>
                <w:szCs w:val="20"/>
              </w:rPr>
              <w:t>Tiekėjas pagal panaudos sutartį suteikia analizatorių (analizatorius)</w:t>
            </w:r>
          </w:p>
        </w:tc>
      </w:tr>
      <w:tr w:rsidR="00450E74" w:rsidRPr="0061306A" w14:paraId="38CAF8C9" w14:textId="77777777" w:rsidTr="00B82E58">
        <w:trPr>
          <w:jc w:val="center"/>
        </w:trPr>
        <w:tc>
          <w:tcPr>
            <w:tcW w:w="704" w:type="dxa"/>
            <w:tcBorders>
              <w:top w:val="single" w:sz="4" w:space="0" w:color="auto"/>
              <w:left w:val="single" w:sz="4" w:space="0" w:color="auto"/>
              <w:bottom w:val="single" w:sz="4" w:space="0" w:color="auto"/>
              <w:right w:val="single" w:sz="4" w:space="0" w:color="auto"/>
            </w:tcBorders>
          </w:tcPr>
          <w:p w14:paraId="1C8030AE" w14:textId="77777777" w:rsidR="00450E74" w:rsidRPr="0061306A" w:rsidRDefault="00450E74" w:rsidP="00450E74">
            <w:pPr>
              <w:pStyle w:val="Betarp"/>
              <w:ind w:right="14"/>
              <w:jc w:val="both"/>
              <w:rPr>
                <w:rFonts w:ascii="Times New Roman" w:hAnsi="Times New Roman" w:cs="Times New Roman"/>
                <w:sz w:val="20"/>
                <w:szCs w:val="20"/>
              </w:rPr>
            </w:pPr>
            <w:r w:rsidRPr="0061306A">
              <w:rPr>
                <w:rFonts w:ascii="Times New Roman" w:hAnsi="Times New Roman" w:cs="Times New Roman"/>
                <w:sz w:val="20"/>
                <w:szCs w:val="20"/>
              </w:rPr>
              <w:t>4.</w:t>
            </w:r>
          </w:p>
        </w:tc>
        <w:tc>
          <w:tcPr>
            <w:tcW w:w="4536" w:type="dxa"/>
            <w:tcBorders>
              <w:top w:val="single" w:sz="4" w:space="0" w:color="auto"/>
              <w:left w:val="single" w:sz="4" w:space="0" w:color="auto"/>
              <w:bottom w:val="single" w:sz="4" w:space="0" w:color="auto"/>
              <w:right w:val="single" w:sz="4" w:space="0" w:color="auto"/>
            </w:tcBorders>
          </w:tcPr>
          <w:p w14:paraId="7CD84A2A" w14:textId="77777777" w:rsidR="00450E74" w:rsidRPr="0061306A" w:rsidRDefault="00450E74" w:rsidP="00450E74">
            <w:pPr>
              <w:pStyle w:val="Betarp"/>
              <w:jc w:val="both"/>
              <w:rPr>
                <w:rFonts w:ascii="Times New Roman" w:hAnsi="Times New Roman" w:cs="Times New Roman"/>
                <w:sz w:val="20"/>
                <w:szCs w:val="20"/>
              </w:rPr>
            </w:pPr>
            <w:r w:rsidRPr="0061306A">
              <w:rPr>
                <w:rFonts w:ascii="Times New Roman" w:hAnsi="Times New Roman" w:cs="Times New Roman"/>
                <w:sz w:val="20"/>
                <w:szCs w:val="20"/>
              </w:rPr>
              <w:t>Reagentai ir papildomos priemonės krešėjimo sistemos tyrimams atlikti</w:t>
            </w:r>
          </w:p>
        </w:tc>
        <w:tc>
          <w:tcPr>
            <w:tcW w:w="4536" w:type="dxa"/>
            <w:tcBorders>
              <w:top w:val="single" w:sz="4" w:space="0" w:color="auto"/>
              <w:left w:val="single" w:sz="4" w:space="0" w:color="auto"/>
              <w:bottom w:val="single" w:sz="4" w:space="0" w:color="auto"/>
              <w:right w:val="single" w:sz="4" w:space="0" w:color="auto"/>
            </w:tcBorders>
          </w:tcPr>
          <w:p w14:paraId="10A22DFD" w14:textId="77777777" w:rsidR="00450E74" w:rsidRPr="0061306A" w:rsidRDefault="00450E74" w:rsidP="00450E74">
            <w:pPr>
              <w:pStyle w:val="Betarp"/>
              <w:jc w:val="both"/>
              <w:rPr>
                <w:rFonts w:ascii="Times New Roman" w:hAnsi="Times New Roman" w:cs="Times New Roman"/>
                <w:sz w:val="20"/>
                <w:szCs w:val="20"/>
              </w:rPr>
            </w:pPr>
            <w:r w:rsidRPr="0061306A">
              <w:rPr>
                <w:rFonts w:ascii="Times New Roman" w:hAnsi="Times New Roman" w:cs="Times New Roman"/>
                <w:sz w:val="20"/>
                <w:szCs w:val="20"/>
              </w:rPr>
              <w:t>Tiekėjas pagal panaudos sutartį suteikia analizatorių (analizatorius)</w:t>
            </w:r>
          </w:p>
        </w:tc>
      </w:tr>
      <w:tr w:rsidR="00450E74" w:rsidRPr="0061306A" w14:paraId="41243655" w14:textId="77777777" w:rsidTr="00B82E58">
        <w:trPr>
          <w:jc w:val="center"/>
        </w:trPr>
        <w:tc>
          <w:tcPr>
            <w:tcW w:w="704" w:type="dxa"/>
            <w:tcBorders>
              <w:top w:val="single" w:sz="4" w:space="0" w:color="auto"/>
              <w:left w:val="single" w:sz="4" w:space="0" w:color="auto"/>
              <w:bottom w:val="single" w:sz="4" w:space="0" w:color="auto"/>
              <w:right w:val="single" w:sz="4" w:space="0" w:color="auto"/>
            </w:tcBorders>
          </w:tcPr>
          <w:p w14:paraId="5DB7017F" w14:textId="77777777" w:rsidR="00450E74" w:rsidRPr="0061306A" w:rsidRDefault="00450E74" w:rsidP="00450E74">
            <w:pPr>
              <w:pStyle w:val="Betarp"/>
              <w:ind w:right="14"/>
              <w:jc w:val="both"/>
              <w:rPr>
                <w:rFonts w:ascii="Times New Roman" w:hAnsi="Times New Roman" w:cs="Times New Roman"/>
                <w:sz w:val="20"/>
                <w:szCs w:val="20"/>
              </w:rPr>
            </w:pPr>
            <w:r w:rsidRPr="0061306A">
              <w:rPr>
                <w:rFonts w:ascii="Times New Roman" w:hAnsi="Times New Roman" w:cs="Times New Roman"/>
                <w:sz w:val="20"/>
                <w:szCs w:val="20"/>
              </w:rPr>
              <w:lastRenderedPageBreak/>
              <w:t>5.</w:t>
            </w:r>
          </w:p>
        </w:tc>
        <w:tc>
          <w:tcPr>
            <w:tcW w:w="4536" w:type="dxa"/>
            <w:tcBorders>
              <w:top w:val="single" w:sz="4" w:space="0" w:color="auto"/>
              <w:left w:val="single" w:sz="4" w:space="0" w:color="auto"/>
              <w:bottom w:val="single" w:sz="4" w:space="0" w:color="auto"/>
              <w:right w:val="single" w:sz="4" w:space="0" w:color="auto"/>
            </w:tcBorders>
          </w:tcPr>
          <w:p w14:paraId="50C1541B" w14:textId="77777777" w:rsidR="00450E74" w:rsidRPr="0061306A" w:rsidRDefault="00450E74" w:rsidP="00450E74">
            <w:pPr>
              <w:pStyle w:val="Betarp"/>
              <w:jc w:val="both"/>
              <w:rPr>
                <w:rFonts w:ascii="Times New Roman" w:hAnsi="Times New Roman" w:cs="Times New Roman"/>
                <w:sz w:val="20"/>
                <w:szCs w:val="20"/>
              </w:rPr>
            </w:pPr>
            <w:r w:rsidRPr="0061306A">
              <w:rPr>
                <w:rFonts w:ascii="Times New Roman" w:hAnsi="Times New Roman" w:cs="Times New Roman"/>
                <w:sz w:val="20"/>
                <w:szCs w:val="20"/>
              </w:rPr>
              <w:t>Reagentai ir papildomos priemonės imunohematologiniams tyrimams atlikti</w:t>
            </w:r>
          </w:p>
        </w:tc>
        <w:tc>
          <w:tcPr>
            <w:tcW w:w="4536" w:type="dxa"/>
            <w:tcBorders>
              <w:top w:val="single" w:sz="4" w:space="0" w:color="auto"/>
              <w:left w:val="single" w:sz="4" w:space="0" w:color="auto"/>
              <w:bottom w:val="single" w:sz="4" w:space="0" w:color="auto"/>
              <w:right w:val="single" w:sz="4" w:space="0" w:color="auto"/>
            </w:tcBorders>
          </w:tcPr>
          <w:p w14:paraId="23C46A06" w14:textId="77777777" w:rsidR="00450E74" w:rsidRPr="0061306A" w:rsidRDefault="00450E74" w:rsidP="00450E74">
            <w:pPr>
              <w:pStyle w:val="Betarp"/>
              <w:jc w:val="both"/>
              <w:rPr>
                <w:rFonts w:ascii="Times New Roman" w:hAnsi="Times New Roman" w:cs="Times New Roman"/>
                <w:sz w:val="20"/>
                <w:szCs w:val="20"/>
              </w:rPr>
            </w:pPr>
            <w:r w:rsidRPr="0061306A">
              <w:rPr>
                <w:rFonts w:ascii="Times New Roman" w:hAnsi="Times New Roman" w:cs="Times New Roman"/>
                <w:sz w:val="20"/>
                <w:szCs w:val="20"/>
              </w:rPr>
              <w:t>Naudojamas analizatorius yra PO nuosavybė</w:t>
            </w:r>
            <w:r>
              <w:rPr>
                <w:rFonts w:ascii="Times New Roman" w:hAnsi="Times New Roman" w:cs="Times New Roman"/>
                <w:sz w:val="20"/>
                <w:szCs w:val="20"/>
              </w:rPr>
              <w:t xml:space="preserve">, Tiekėjo pasiūlyme pateikti reagentai turi būti tinkami (derėti) su PO naudojama </w:t>
            </w:r>
            <w:r w:rsidRPr="00DF0C1B">
              <w:rPr>
                <w:rFonts w:ascii="Times New Roman" w:hAnsi="Times New Roman" w:cs="Times New Roman"/>
                <w:b/>
                <w:sz w:val="20"/>
                <w:szCs w:val="20"/>
              </w:rPr>
              <w:t>BioVue OrthoWorkstation</w:t>
            </w:r>
            <w:r w:rsidRPr="00DF0C1B">
              <w:rPr>
                <w:rFonts w:ascii="Times New Roman" w:hAnsi="Times New Roman" w:cs="Times New Roman"/>
                <w:sz w:val="20"/>
                <w:szCs w:val="20"/>
              </w:rPr>
              <w:t xml:space="preserve"> įrang</w:t>
            </w:r>
            <w:r>
              <w:rPr>
                <w:rFonts w:ascii="Times New Roman" w:hAnsi="Times New Roman" w:cs="Times New Roman"/>
                <w:sz w:val="20"/>
                <w:szCs w:val="20"/>
              </w:rPr>
              <w:t>a.</w:t>
            </w:r>
          </w:p>
        </w:tc>
      </w:tr>
      <w:tr w:rsidR="00450E74" w:rsidRPr="0061306A" w14:paraId="169AFA38" w14:textId="77777777" w:rsidTr="00B82E58">
        <w:trPr>
          <w:jc w:val="center"/>
        </w:trPr>
        <w:tc>
          <w:tcPr>
            <w:tcW w:w="704" w:type="dxa"/>
            <w:tcBorders>
              <w:top w:val="single" w:sz="4" w:space="0" w:color="auto"/>
              <w:left w:val="single" w:sz="4" w:space="0" w:color="auto"/>
              <w:bottom w:val="single" w:sz="4" w:space="0" w:color="auto"/>
              <w:right w:val="single" w:sz="4" w:space="0" w:color="auto"/>
            </w:tcBorders>
          </w:tcPr>
          <w:p w14:paraId="25451FAA" w14:textId="77777777" w:rsidR="00450E74" w:rsidRPr="0061306A" w:rsidRDefault="00450E74" w:rsidP="00450E74">
            <w:pPr>
              <w:pStyle w:val="Betarp"/>
              <w:ind w:right="14"/>
              <w:jc w:val="both"/>
              <w:rPr>
                <w:rFonts w:ascii="Times New Roman" w:hAnsi="Times New Roman" w:cs="Times New Roman"/>
                <w:sz w:val="20"/>
                <w:szCs w:val="20"/>
              </w:rPr>
            </w:pPr>
            <w:r w:rsidRPr="0061306A">
              <w:rPr>
                <w:rFonts w:ascii="Times New Roman" w:hAnsi="Times New Roman" w:cs="Times New Roman"/>
                <w:sz w:val="20"/>
                <w:szCs w:val="20"/>
              </w:rPr>
              <w:t>6.</w:t>
            </w:r>
          </w:p>
        </w:tc>
        <w:tc>
          <w:tcPr>
            <w:tcW w:w="4536" w:type="dxa"/>
            <w:tcBorders>
              <w:top w:val="single" w:sz="4" w:space="0" w:color="auto"/>
              <w:left w:val="single" w:sz="4" w:space="0" w:color="auto"/>
              <w:bottom w:val="single" w:sz="4" w:space="0" w:color="auto"/>
              <w:right w:val="single" w:sz="4" w:space="0" w:color="auto"/>
            </w:tcBorders>
          </w:tcPr>
          <w:p w14:paraId="67DC8CDB" w14:textId="77777777" w:rsidR="00450E74" w:rsidRPr="0061306A" w:rsidRDefault="00450E74" w:rsidP="00450E74">
            <w:pPr>
              <w:pStyle w:val="Betarp"/>
              <w:jc w:val="both"/>
              <w:rPr>
                <w:rFonts w:ascii="Times New Roman" w:hAnsi="Times New Roman" w:cs="Times New Roman"/>
                <w:sz w:val="20"/>
                <w:szCs w:val="20"/>
              </w:rPr>
            </w:pPr>
            <w:r w:rsidRPr="0061306A">
              <w:rPr>
                <w:rFonts w:ascii="Times New Roman" w:hAnsi="Times New Roman" w:cs="Times New Roman"/>
                <w:sz w:val="20"/>
                <w:szCs w:val="20"/>
              </w:rPr>
              <w:t>Reagentai ir papildomos priemonės kraujo dujų ir pH (rūgščių ir šarmų) tyrimams atlikti.</w:t>
            </w:r>
          </w:p>
        </w:tc>
        <w:tc>
          <w:tcPr>
            <w:tcW w:w="4536" w:type="dxa"/>
            <w:tcBorders>
              <w:top w:val="single" w:sz="4" w:space="0" w:color="auto"/>
              <w:left w:val="single" w:sz="4" w:space="0" w:color="auto"/>
              <w:bottom w:val="single" w:sz="4" w:space="0" w:color="auto"/>
              <w:right w:val="single" w:sz="4" w:space="0" w:color="auto"/>
            </w:tcBorders>
          </w:tcPr>
          <w:p w14:paraId="13148E12" w14:textId="77777777" w:rsidR="00450E74" w:rsidRPr="0061306A" w:rsidRDefault="00450E74" w:rsidP="00450E74">
            <w:pPr>
              <w:pStyle w:val="Betarp"/>
              <w:jc w:val="both"/>
              <w:rPr>
                <w:rFonts w:ascii="Times New Roman" w:hAnsi="Times New Roman" w:cs="Times New Roman"/>
                <w:sz w:val="20"/>
                <w:szCs w:val="20"/>
              </w:rPr>
            </w:pPr>
            <w:r w:rsidRPr="0061306A">
              <w:rPr>
                <w:rFonts w:ascii="Times New Roman" w:hAnsi="Times New Roman" w:cs="Times New Roman"/>
                <w:sz w:val="20"/>
                <w:szCs w:val="20"/>
              </w:rPr>
              <w:t>Tiekėjas pagal panaudos sutartį suteikia analizatorių (analizatorius).</w:t>
            </w:r>
          </w:p>
        </w:tc>
      </w:tr>
      <w:tr w:rsidR="00450E74" w:rsidRPr="0061306A" w14:paraId="33AD791C" w14:textId="77777777" w:rsidTr="00B82E58">
        <w:trPr>
          <w:jc w:val="center"/>
        </w:trPr>
        <w:tc>
          <w:tcPr>
            <w:tcW w:w="704" w:type="dxa"/>
            <w:tcBorders>
              <w:top w:val="single" w:sz="4" w:space="0" w:color="auto"/>
              <w:left w:val="single" w:sz="4" w:space="0" w:color="auto"/>
              <w:bottom w:val="single" w:sz="4" w:space="0" w:color="auto"/>
              <w:right w:val="single" w:sz="4" w:space="0" w:color="auto"/>
            </w:tcBorders>
          </w:tcPr>
          <w:p w14:paraId="527DFA3A" w14:textId="77777777" w:rsidR="00450E74" w:rsidRPr="0061306A" w:rsidRDefault="00450E74" w:rsidP="00450E74">
            <w:pPr>
              <w:pStyle w:val="Betarp"/>
              <w:jc w:val="both"/>
              <w:rPr>
                <w:rFonts w:ascii="Times New Roman" w:hAnsi="Times New Roman" w:cs="Times New Roman"/>
                <w:sz w:val="20"/>
                <w:szCs w:val="20"/>
              </w:rPr>
            </w:pPr>
            <w:r w:rsidRPr="0061306A">
              <w:rPr>
                <w:rFonts w:ascii="Times New Roman" w:hAnsi="Times New Roman" w:cs="Times New Roman"/>
                <w:sz w:val="20"/>
                <w:szCs w:val="20"/>
              </w:rPr>
              <w:t>7.</w:t>
            </w:r>
          </w:p>
        </w:tc>
        <w:tc>
          <w:tcPr>
            <w:tcW w:w="4536" w:type="dxa"/>
            <w:tcBorders>
              <w:top w:val="single" w:sz="4" w:space="0" w:color="auto"/>
              <w:left w:val="single" w:sz="4" w:space="0" w:color="auto"/>
              <w:bottom w:val="single" w:sz="4" w:space="0" w:color="auto"/>
              <w:right w:val="single" w:sz="4" w:space="0" w:color="auto"/>
            </w:tcBorders>
          </w:tcPr>
          <w:p w14:paraId="45F572A3" w14:textId="77777777" w:rsidR="00450E74" w:rsidRPr="0061306A" w:rsidRDefault="00450E74" w:rsidP="00450E74">
            <w:pPr>
              <w:pStyle w:val="Betarp"/>
              <w:jc w:val="both"/>
              <w:rPr>
                <w:rFonts w:ascii="Times New Roman" w:hAnsi="Times New Roman" w:cs="Times New Roman"/>
                <w:sz w:val="20"/>
                <w:szCs w:val="20"/>
              </w:rPr>
            </w:pPr>
            <w:r w:rsidRPr="0061306A">
              <w:rPr>
                <w:rFonts w:ascii="Times New Roman" w:hAnsi="Times New Roman" w:cs="Times New Roman"/>
                <w:sz w:val="20"/>
                <w:szCs w:val="20"/>
              </w:rPr>
              <w:t>Reagentai ir papildomos priemonės automatizuotiem juosteliniams šlapimo tyrimams atlikti.</w:t>
            </w:r>
          </w:p>
        </w:tc>
        <w:tc>
          <w:tcPr>
            <w:tcW w:w="4536" w:type="dxa"/>
            <w:tcBorders>
              <w:top w:val="single" w:sz="4" w:space="0" w:color="auto"/>
              <w:left w:val="single" w:sz="4" w:space="0" w:color="auto"/>
              <w:bottom w:val="single" w:sz="4" w:space="0" w:color="auto"/>
              <w:right w:val="single" w:sz="4" w:space="0" w:color="auto"/>
            </w:tcBorders>
          </w:tcPr>
          <w:p w14:paraId="743BC2CF" w14:textId="77777777" w:rsidR="00450E74" w:rsidRPr="0061306A" w:rsidRDefault="00450E74" w:rsidP="00450E74">
            <w:pPr>
              <w:pStyle w:val="Betarp"/>
              <w:jc w:val="both"/>
              <w:rPr>
                <w:rFonts w:ascii="Times New Roman" w:hAnsi="Times New Roman" w:cs="Times New Roman"/>
                <w:sz w:val="20"/>
                <w:szCs w:val="20"/>
              </w:rPr>
            </w:pPr>
            <w:r w:rsidRPr="0061306A">
              <w:rPr>
                <w:rFonts w:ascii="Times New Roman" w:hAnsi="Times New Roman" w:cs="Times New Roman"/>
                <w:sz w:val="20"/>
                <w:szCs w:val="20"/>
              </w:rPr>
              <w:t>Tiekėjas pagal panaudos sutartį suteikia analizatorių (analizatorius)</w:t>
            </w:r>
          </w:p>
        </w:tc>
      </w:tr>
      <w:tr w:rsidR="00450E74" w:rsidRPr="0061306A" w14:paraId="3E2167FF" w14:textId="77777777" w:rsidTr="00B82E58">
        <w:trPr>
          <w:jc w:val="center"/>
        </w:trPr>
        <w:tc>
          <w:tcPr>
            <w:tcW w:w="704" w:type="dxa"/>
            <w:tcBorders>
              <w:top w:val="single" w:sz="4" w:space="0" w:color="auto"/>
              <w:left w:val="single" w:sz="4" w:space="0" w:color="auto"/>
              <w:bottom w:val="single" w:sz="4" w:space="0" w:color="auto"/>
              <w:right w:val="single" w:sz="4" w:space="0" w:color="auto"/>
            </w:tcBorders>
          </w:tcPr>
          <w:p w14:paraId="210BEF08" w14:textId="77777777" w:rsidR="00450E74" w:rsidRPr="0061306A" w:rsidRDefault="00450E74" w:rsidP="00450E74">
            <w:pPr>
              <w:pStyle w:val="Betarp"/>
              <w:jc w:val="both"/>
              <w:rPr>
                <w:rFonts w:ascii="Times New Roman" w:hAnsi="Times New Roman" w:cs="Times New Roman"/>
                <w:sz w:val="20"/>
                <w:szCs w:val="20"/>
              </w:rPr>
            </w:pPr>
            <w:r>
              <w:rPr>
                <w:rFonts w:ascii="Times New Roman" w:hAnsi="Times New Roman" w:cs="Times New Roman"/>
                <w:sz w:val="20"/>
                <w:szCs w:val="20"/>
              </w:rPr>
              <w:t>8.</w:t>
            </w:r>
          </w:p>
        </w:tc>
        <w:tc>
          <w:tcPr>
            <w:tcW w:w="4536" w:type="dxa"/>
            <w:tcBorders>
              <w:top w:val="single" w:sz="4" w:space="0" w:color="auto"/>
              <w:left w:val="single" w:sz="4" w:space="0" w:color="auto"/>
              <w:bottom w:val="single" w:sz="4" w:space="0" w:color="auto"/>
              <w:right w:val="single" w:sz="4" w:space="0" w:color="auto"/>
            </w:tcBorders>
          </w:tcPr>
          <w:p w14:paraId="61DDC0CC" w14:textId="77777777" w:rsidR="00450E74" w:rsidRPr="0061306A" w:rsidRDefault="00450E74" w:rsidP="00450E74">
            <w:pPr>
              <w:spacing w:after="0" w:line="240" w:lineRule="auto"/>
              <w:jc w:val="both"/>
              <w:rPr>
                <w:rFonts w:ascii="Times New Roman" w:hAnsi="Times New Roman" w:cs="Times New Roman"/>
                <w:sz w:val="20"/>
                <w:szCs w:val="20"/>
                <w:highlight w:val="yellow"/>
              </w:rPr>
            </w:pPr>
            <w:r>
              <w:rPr>
                <w:rFonts w:ascii="Times New Roman" w:hAnsi="Times New Roman" w:cs="Times New Roman"/>
                <w:sz w:val="20"/>
                <w:szCs w:val="20"/>
              </w:rPr>
              <w:t>Regentai ir papildomos priemonės imunometriniams tyrimams</w:t>
            </w:r>
            <w:r w:rsidRPr="00D159DB">
              <w:rPr>
                <w:rFonts w:ascii="Times New Roman" w:hAnsi="Times New Roman" w:cs="Times New Roman"/>
                <w:sz w:val="20"/>
                <w:szCs w:val="20"/>
              </w:rPr>
              <w:t xml:space="preserve"> </w:t>
            </w:r>
            <w:r>
              <w:rPr>
                <w:rFonts w:ascii="Times New Roman" w:hAnsi="Times New Roman" w:cs="Times New Roman"/>
                <w:sz w:val="20"/>
                <w:szCs w:val="20"/>
              </w:rPr>
              <w:t>atlikti</w:t>
            </w:r>
          </w:p>
        </w:tc>
        <w:tc>
          <w:tcPr>
            <w:tcW w:w="4536" w:type="dxa"/>
            <w:tcBorders>
              <w:top w:val="single" w:sz="4" w:space="0" w:color="auto"/>
              <w:left w:val="single" w:sz="4" w:space="0" w:color="auto"/>
              <w:bottom w:val="single" w:sz="4" w:space="0" w:color="auto"/>
              <w:right w:val="single" w:sz="4" w:space="0" w:color="auto"/>
            </w:tcBorders>
          </w:tcPr>
          <w:p w14:paraId="133A4979" w14:textId="77777777" w:rsidR="00450E74" w:rsidRPr="0061306A" w:rsidRDefault="00450E74" w:rsidP="00450E74">
            <w:pPr>
              <w:pStyle w:val="Betarp"/>
              <w:jc w:val="both"/>
              <w:rPr>
                <w:rFonts w:ascii="Times New Roman" w:hAnsi="Times New Roman" w:cs="Times New Roman"/>
                <w:sz w:val="20"/>
                <w:szCs w:val="20"/>
                <w:highlight w:val="yellow"/>
              </w:rPr>
            </w:pPr>
            <w:r w:rsidRPr="0061306A">
              <w:rPr>
                <w:rFonts w:ascii="Times New Roman" w:hAnsi="Times New Roman" w:cs="Times New Roman"/>
                <w:sz w:val="20"/>
                <w:szCs w:val="20"/>
              </w:rPr>
              <w:t>Tiekėjas pagal panaudos sutartį suteikia analizatorių (analizatorius)</w:t>
            </w:r>
          </w:p>
        </w:tc>
      </w:tr>
    </w:tbl>
    <w:p w14:paraId="229F6E97" w14:textId="77777777" w:rsidR="003E40FC" w:rsidRPr="0061306A" w:rsidRDefault="003E40FC" w:rsidP="003E40FC">
      <w:pPr>
        <w:widowControl w:val="0"/>
        <w:tabs>
          <w:tab w:val="left" w:pos="426"/>
        </w:tabs>
        <w:spacing w:after="0" w:line="240" w:lineRule="auto"/>
        <w:jc w:val="both"/>
        <w:rPr>
          <w:rFonts w:ascii="Times New Roman" w:eastAsia="Calibri" w:hAnsi="Times New Roman" w:cs="Times New Roman"/>
          <w:sz w:val="20"/>
          <w:szCs w:val="20"/>
          <w:highlight w:val="yellow"/>
        </w:rPr>
      </w:pPr>
    </w:p>
    <w:p w14:paraId="59625F3C" w14:textId="77777777" w:rsidR="004D2652" w:rsidRPr="0061306A" w:rsidRDefault="0061306A" w:rsidP="0061306A">
      <w:pPr>
        <w:pStyle w:val="Sraopastraipa"/>
        <w:numPr>
          <w:ilvl w:val="0"/>
          <w:numId w:val="4"/>
        </w:numPr>
        <w:tabs>
          <w:tab w:val="left" w:pos="284"/>
        </w:tabs>
        <w:spacing w:after="0" w:line="240" w:lineRule="auto"/>
        <w:ind w:left="142" w:hanging="142"/>
        <w:jc w:val="both"/>
        <w:rPr>
          <w:rFonts w:ascii="Times New Roman" w:hAnsi="Times New Roman" w:cs="Times New Roman"/>
          <w:b/>
          <w:sz w:val="20"/>
          <w:szCs w:val="20"/>
        </w:rPr>
      </w:pPr>
      <w:r w:rsidRPr="0061306A">
        <w:rPr>
          <w:rFonts w:ascii="Times New Roman" w:hAnsi="Times New Roman" w:cs="Times New Roman"/>
          <w:b/>
          <w:i/>
          <w:sz w:val="20"/>
          <w:szCs w:val="20"/>
        </w:rPr>
        <w:t>l</w:t>
      </w:r>
      <w:r w:rsidR="004D2652" w:rsidRPr="0061306A">
        <w:rPr>
          <w:rFonts w:ascii="Times New Roman" w:hAnsi="Times New Roman" w:cs="Times New Roman"/>
          <w:b/>
          <w:i/>
          <w:sz w:val="20"/>
          <w:szCs w:val="20"/>
        </w:rPr>
        <w:t xml:space="preserve">entelė.  </w:t>
      </w:r>
      <w:bookmarkEnd w:id="0"/>
      <w:r w:rsidR="004D2652" w:rsidRPr="0061306A">
        <w:rPr>
          <w:rFonts w:ascii="Times New Roman" w:hAnsi="Times New Roman" w:cs="Times New Roman"/>
          <w:b/>
          <w:sz w:val="20"/>
          <w:szCs w:val="20"/>
        </w:rPr>
        <w:t>Bendrieji reikalavimai</w:t>
      </w:r>
      <w:r w:rsidR="00294ED2">
        <w:rPr>
          <w:rFonts w:ascii="Times New Roman" w:hAnsi="Times New Roman" w:cs="Times New Roman"/>
          <w:b/>
          <w:sz w:val="20"/>
          <w:szCs w:val="20"/>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7671"/>
        <w:gridCol w:w="1686"/>
      </w:tblGrid>
      <w:tr w:rsidR="004D2652" w:rsidRPr="0061306A" w14:paraId="4E2A1C98" w14:textId="77777777" w:rsidTr="00D30B9C">
        <w:trPr>
          <w:trHeight w:val="882"/>
          <w:jc w:val="center"/>
        </w:trPr>
        <w:tc>
          <w:tcPr>
            <w:tcW w:w="561" w:type="dxa"/>
            <w:vAlign w:val="center"/>
          </w:tcPr>
          <w:p w14:paraId="2DEC6C78" w14:textId="77777777" w:rsidR="004D2652" w:rsidRPr="0061306A" w:rsidRDefault="004D2652" w:rsidP="00EE76A1">
            <w:pPr>
              <w:pStyle w:val="Betarp"/>
              <w:jc w:val="center"/>
              <w:rPr>
                <w:rFonts w:ascii="Times New Roman" w:hAnsi="Times New Roman" w:cs="Times New Roman"/>
                <w:b/>
                <w:bCs/>
                <w:sz w:val="20"/>
                <w:szCs w:val="20"/>
              </w:rPr>
            </w:pPr>
            <w:r w:rsidRPr="0061306A">
              <w:rPr>
                <w:rFonts w:ascii="Times New Roman" w:hAnsi="Times New Roman" w:cs="Times New Roman"/>
                <w:b/>
                <w:bCs/>
                <w:sz w:val="20"/>
                <w:szCs w:val="20"/>
              </w:rPr>
              <w:t>Eil. Nr.</w:t>
            </w:r>
          </w:p>
        </w:tc>
        <w:tc>
          <w:tcPr>
            <w:tcW w:w="7671" w:type="dxa"/>
            <w:vAlign w:val="center"/>
          </w:tcPr>
          <w:p w14:paraId="620A121B" w14:textId="77777777" w:rsidR="004D2652" w:rsidRPr="0061306A" w:rsidRDefault="004D2652" w:rsidP="00EE76A1">
            <w:pPr>
              <w:pStyle w:val="Betarp"/>
              <w:jc w:val="center"/>
              <w:rPr>
                <w:rFonts w:ascii="Times New Roman" w:hAnsi="Times New Roman" w:cs="Times New Roman"/>
                <w:b/>
                <w:bCs/>
                <w:sz w:val="20"/>
                <w:szCs w:val="20"/>
              </w:rPr>
            </w:pPr>
          </w:p>
          <w:p w14:paraId="37657FD5" w14:textId="77777777" w:rsidR="004D2652" w:rsidRPr="0061306A" w:rsidRDefault="004D2652" w:rsidP="00EE76A1">
            <w:pPr>
              <w:pStyle w:val="Betarp"/>
              <w:jc w:val="center"/>
              <w:rPr>
                <w:rFonts w:ascii="Times New Roman" w:hAnsi="Times New Roman" w:cs="Times New Roman"/>
                <w:b/>
                <w:bCs/>
                <w:sz w:val="20"/>
                <w:szCs w:val="20"/>
              </w:rPr>
            </w:pPr>
            <w:r w:rsidRPr="0061306A">
              <w:rPr>
                <w:rFonts w:ascii="Times New Roman" w:hAnsi="Times New Roman" w:cs="Times New Roman"/>
                <w:b/>
                <w:bCs/>
                <w:sz w:val="20"/>
                <w:szCs w:val="20"/>
              </w:rPr>
              <w:t>Būtinų savybių ir reikalavimų pavadinimas</w:t>
            </w:r>
          </w:p>
        </w:tc>
        <w:tc>
          <w:tcPr>
            <w:tcW w:w="1686" w:type="dxa"/>
            <w:vAlign w:val="center"/>
          </w:tcPr>
          <w:p w14:paraId="4BE5E90B" w14:textId="77777777" w:rsidR="004D2652" w:rsidRPr="0061306A" w:rsidRDefault="004D2652" w:rsidP="00EE76A1">
            <w:pPr>
              <w:pStyle w:val="Betarp"/>
              <w:jc w:val="center"/>
              <w:rPr>
                <w:rFonts w:ascii="Times New Roman" w:hAnsi="Times New Roman" w:cs="Times New Roman"/>
                <w:b/>
                <w:bCs/>
                <w:sz w:val="20"/>
                <w:szCs w:val="20"/>
              </w:rPr>
            </w:pPr>
            <w:r w:rsidRPr="0061306A">
              <w:rPr>
                <w:rFonts w:ascii="Times New Roman" w:hAnsi="Times New Roman" w:cs="Times New Roman"/>
                <w:b/>
                <w:bCs/>
                <w:sz w:val="20"/>
                <w:szCs w:val="20"/>
              </w:rPr>
              <w:t>Atitikimas reikalavimams (pildo teikėjas) *</w:t>
            </w:r>
          </w:p>
        </w:tc>
      </w:tr>
      <w:tr w:rsidR="004D2652" w:rsidRPr="0061306A" w14:paraId="2231F0D2" w14:textId="77777777" w:rsidTr="0000574A">
        <w:trPr>
          <w:jc w:val="center"/>
        </w:trPr>
        <w:tc>
          <w:tcPr>
            <w:tcW w:w="561" w:type="dxa"/>
          </w:tcPr>
          <w:p w14:paraId="4097C5A4" w14:textId="77777777" w:rsidR="004D2652" w:rsidRPr="0061306A" w:rsidRDefault="004D2652" w:rsidP="003E40FC">
            <w:pPr>
              <w:pStyle w:val="Betarp"/>
              <w:jc w:val="both"/>
              <w:rPr>
                <w:rFonts w:ascii="Times New Roman" w:hAnsi="Times New Roman" w:cs="Times New Roman"/>
                <w:sz w:val="20"/>
                <w:szCs w:val="20"/>
              </w:rPr>
            </w:pPr>
            <w:r w:rsidRPr="0061306A">
              <w:rPr>
                <w:rFonts w:ascii="Times New Roman" w:hAnsi="Times New Roman" w:cs="Times New Roman"/>
                <w:sz w:val="20"/>
                <w:szCs w:val="20"/>
              </w:rPr>
              <w:t>1.</w:t>
            </w:r>
          </w:p>
        </w:tc>
        <w:tc>
          <w:tcPr>
            <w:tcW w:w="7671" w:type="dxa"/>
          </w:tcPr>
          <w:p w14:paraId="1985F6ED" w14:textId="77777777" w:rsidR="00704CD3" w:rsidRPr="0061306A" w:rsidRDefault="00B40E06" w:rsidP="003E40FC">
            <w:pPr>
              <w:spacing w:after="0" w:line="240" w:lineRule="auto"/>
              <w:jc w:val="both"/>
              <w:rPr>
                <w:rFonts w:ascii="Times New Roman" w:hAnsi="Times New Roman" w:cs="Times New Roman"/>
                <w:sz w:val="20"/>
                <w:szCs w:val="20"/>
                <w:lang w:val="en-US"/>
              </w:rPr>
            </w:pPr>
            <w:r w:rsidRPr="0061306A">
              <w:rPr>
                <w:rFonts w:ascii="Times New Roman" w:hAnsi="Times New Roman" w:cs="Times New Roman"/>
                <w:sz w:val="20"/>
                <w:szCs w:val="20"/>
              </w:rPr>
              <w:t xml:space="preserve">Sutarties galiojimo laikotarpis 36 mėn. nuo sutarties </w:t>
            </w:r>
            <w:r w:rsidRPr="0000574A">
              <w:rPr>
                <w:rFonts w:ascii="Times New Roman" w:hAnsi="Times New Roman" w:cs="Times New Roman"/>
                <w:sz w:val="20"/>
                <w:szCs w:val="20"/>
              </w:rPr>
              <w:t xml:space="preserve">įsigaliojimo dienos. </w:t>
            </w:r>
            <w:r w:rsidR="00F020C0" w:rsidRPr="0000574A">
              <w:rPr>
                <w:rFonts w:ascii="Times New Roman" w:hAnsi="Times New Roman" w:cs="Times New Roman"/>
                <w:sz w:val="20"/>
                <w:szCs w:val="20"/>
              </w:rPr>
              <w:t>Tiekėjas</w:t>
            </w:r>
            <w:r w:rsidRPr="0000574A">
              <w:rPr>
                <w:rFonts w:ascii="Times New Roman" w:hAnsi="Times New Roman" w:cs="Times New Roman"/>
                <w:sz w:val="20"/>
                <w:szCs w:val="20"/>
              </w:rPr>
              <w:t xml:space="preserve"> pristato prekes ir analizatorius P</w:t>
            </w:r>
            <w:r w:rsidR="00BE06C3" w:rsidRPr="0000574A">
              <w:rPr>
                <w:rFonts w:ascii="Times New Roman" w:hAnsi="Times New Roman" w:cs="Times New Roman"/>
                <w:sz w:val="20"/>
                <w:szCs w:val="20"/>
              </w:rPr>
              <w:t>O</w:t>
            </w:r>
            <w:r w:rsidRPr="0000574A">
              <w:rPr>
                <w:rFonts w:ascii="Times New Roman" w:hAnsi="Times New Roman" w:cs="Times New Roman"/>
                <w:sz w:val="20"/>
                <w:szCs w:val="20"/>
              </w:rPr>
              <w:t xml:space="preserve"> ir atlieka personalo apmokymą ne vėliau kaip per </w:t>
            </w:r>
            <w:r w:rsidR="0000574A" w:rsidRPr="0000574A">
              <w:rPr>
                <w:rFonts w:ascii="Times New Roman" w:hAnsi="Times New Roman" w:cs="Times New Roman"/>
                <w:sz w:val="20"/>
                <w:szCs w:val="20"/>
              </w:rPr>
              <w:t>30</w:t>
            </w:r>
            <w:r w:rsidRPr="0000574A">
              <w:rPr>
                <w:rFonts w:ascii="Times New Roman" w:hAnsi="Times New Roman" w:cs="Times New Roman"/>
                <w:sz w:val="20"/>
                <w:szCs w:val="20"/>
              </w:rPr>
              <w:t xml:space="preserve"> (</w:t>
            </w:r>
            <w:r w:rsidR="0000574A" w:rsidRPr="0000574A">
              <w:rPr>
                <w:rFonts w:ascii="Times New Roman" w:hAnsi="Times New Roman" w:cs="Times New Roman"/>
                <w:sz w:val="20"/>
                <w:szCs w:val="20"/>
              </w:rPr>
              <w:t>trisdešimt</w:t>
            </w:r>
            <w:r w:rsidRPr="0000574A">
              <w:rPr>
                <w:rFonts w:ascii="Times New Roman" w:hAnsi="Times New Roman" w:cs="Times New Roman"/>
                <w:sz w:val="20"/>
                <w:szCs w:val="20"/>
              </w:rPr>
              <w:t xml:space="preserve">) </w:t>
            </w:r>
            <w:r w:rsidRPr="0061306A">
              <w:rPr>
                <w:rFonts w:ascii="Times New Roman" w:hAnsi="Times New Roman" w:cs="Times New Roman"/>
                <w:sz w:val="20"/>
                <w:szCs w:val="20"/>
              </w:rPr>
              <w:t xml:space="preserve">kalendorinių dienų nuo </w:t>
            </w:r>
            <w:r w:rsidR="00BE06C3" w:rsidRPr="0061306A">
              <w:rPr>
                <w:rFonts w:ascii="Times New Roman" w:hAnsi="Times New Roman" w:cs="Times New Roman"/>
                <w:sz w:val="20"/>
                <w:szCs w:val="20"/>
              </w:rPr>
              <w:t>s</w:t>
            </w:r>
            <w:r w:rsidRPr="0061306A">
              <w:rPr>
                <w:rFonts w:ascii="Times New Roman" w:hAnsi="Times New Roman" w:cs="Times New Roman"/>
                <w:sz w:val="20"/>
                <w:szCs w:val="20"/>
              </w:rPr>
              <w:t xml:space="preserve">utarties </w:t>
            </w:r>
            <w:r w:rsidR="00643A74" w:rsidRPr="0061306A">
              <w:rPr>
                <w:rFonts w:ascii="Times New Roman" w:hAnsi="Times New Roman" w:cs="Times New Roman"/>
                <w:sz w:val="20"/>
                <w:szCs w:val="20"/>
              </w:rPr>
              <w:t>pasirašymo dienos</w:t>
            </w:r>
            <w:r w:rsidRPr="0061306A">
              <w:rPr>
                <w:rFonts w:ascii="Times New Roman" w:hAnsi="Times New Roman" w:cs="Times New Roman"/>
                <w:sz w:val="20"/>
                <w:szCs w:val="20"/>
              </w:rPr>
              <w:t>.</w:t>
            </w:r>
          </w:p>
        </w:tc>
        <w:tc>
          <w:tcPr>
            <w:tcW w:w="1686" w:type="dxa"/>
          </w:tcPr>
          <w:p w14:paraId="435EAD7A" w14:textId="77777777" w:rsidR="004D2652" w:rsidRPr="0061306A" w:rsidRDefault="004D2652" w:rsidP="003E40FC">
            <w:pPr>
              <w:pStyle w:val="Betarp"/>
              <w:jc w:val="both"/>
              <w:rPr>
                <w:rFonts w:ascii="Times New Roman" w:hAnsi="Times New Roman" w:cs="Times New Roman"/>
                <w:sz w:val="20"/>
                <w:szCs w:val="20"/>
              </w:rPr>
            </w:pPr>
          </w:p>
        </w:tc>
      </w:tr>
      <w:tr w:rsidR="00086545" w:rsidRPr="0061306A" w14:paraId="661EA11E" w14:textId="77777777" w:rsidTr="00D30B9C">
        <w:trPr>
          <w:jc w:val="center"/>
        </w:trPr>
        <w:tc>
          <w:tcPr>
            <w:tcW w:w="561" w:type="dxa"/>
          </w:tcPr>
          <w:p w14:paraId="70F07769" w14:textId="77777777" w:rsidR="00086545" w:rsidRPr="0061306A" w:rsidRDefault="00086545" w:rsidP="00086545">
            <w:pPr>
              <w:pStyle w:val="Betarp"/>
              <w:jc w:val="both"/>
              <w:rPr>
                <w:rFonts w:ascii="Times New Roman" w:hAnsi="Times New Roman" w:cs="Times New Roman"/>
                <w:sz w:val="20"/>
                <w:szCs w:val="20"/>
              </w:rPr>
            </w:pPr>
            <w:r w:rsidRPr="0061306A">
              <w:rPr>
                <w:rFonts w:ascii="Times New Roman" w:hAnsi="Times New Roman" w:cs="Times New Roman"/>
                <w:sz w:val="20"/>
                <w:szCs w:val="20"/>
              </w:rPr>
              <w:t>2.</w:t>
            </w:r>
          </w:p>
        </w:tc>
        <w:tc>
          <w:tcPr>
            <w:tcW w:w="7671" w:type="dxa"/>
          </w:tcPr>
          <w:p w14:paraId="5421F027" w14:textId="77777777" w:rsidR="00086545" w:rsidRPr="006E4579" w:rsidRDefault="00086545" w:rsidP="00086545">
            <w:pPr>
              <w:spacing w:after="0" w:line="240" w:lineRule="auto"/>
              <w:jc w:val="both"/>
              <w:rPr>
                <w:rFonts w:ascii="Times New Roman" w:hAnsi="Times New Roman" w:cs="Times New Roman"/>
                <w:sz w:val="20"/>
                <w:szCs w:val="20"/>
              </w:rPr>
            </w:pPr>
            <w:r w:rsidRPr="006E4579">
              <w:rPr>
                <w:rFonts w:ascii="Times New Roman" w:hAnsi="Times New Roman" w:cs="Times New Roman"/>
                <w:sz w:val="20"/>
                <w:szCs w:val="20"/>
              </w:rPr>
              <w:t>Visoms nurodytoms konkrečioms medžiagoms ir/ar konkretiems prekių pavadinimams taikoma „arba lygiavertis“. Tiekėjas, siūlantis lygiavertę prekę, privalo patikimomis priemonėmis įrodyti, kad siūloma prekė yra lygiavertė ir visiškai atitinka techninėje specifikacijoje keliamus reikalavimus:</w:t>
            </w:r>
            <w:r w:rsidRPr="006E4579">
              <w:rPr>
                <w:rFonts w:ascii="Times New Roman" w:hAnsi="Times New Roman" w:cs="Times New Roman"/>
                <w:noProof/>
                <w:sz w:val="20"/>
                <w:szCs w:val="20"/>
                <w:lang w:val="en-GB"/>
              </w:rPr>
              <w:t xml:space="preserve"> nurodyti (įrašyti) visas reikiamas sudedamąsias dalis konkrečiam šioje specifikacijoje nurodytam tyrimui atlikti, užpildydamas specifikacijo</w:t>
            </w:r>
            <w:r w:rsidR="00F020C0">
              <w:rPr>
                <w:rFonts w:ascii="Times New Roman" w:hAnsi="Times New Roman" w:cs="Times New Roman"/>
                <w:noProof/>
                <w:sz w:val="20"/>
                <w:szCs w:val="20"/>
                <w:lang w:val="en-GB"/>
              </w:rPr>
              <w:t>s</w:t>
            </w:r>
            <w:r w:rsidRPr="006E4579">
              <w:rPr>
                <w:rFonts w:ascii="Times New Roman" w:hAnsi="Times New Roman" w:cs="Times New Roman"/>
                <w:noProof/>
                <w:sz w:val="20"/>
                <w:szCs w:val="20"/>
                <w:lang w:val="en-GB"/>
              </w:rPr>
              <w:t xml:space="preserve"> pateikt</w:t>
            </w:r>
            <w:r w:rsidR="00F020C0">
              <w:rPr>
                <w:rFonts w:ascii="Times New Roman" w:hAnsi="Times New Roman" w:cs="Times New Roman"/>
                <w:noProof/>
                <w:sz w:val="20"/>
                <w:szCs w:val="20"/>
                <w:lang w:val="en-GB"/>
              </w:rPr>
              <w:t xml:space="preserve">ų prkimo dalių </w:t>
            </w:r>
            <w:r w:rsidRPr="006E4579">
              <w:rPr>
                <w:rFonts w:ascii="Times New Roman" w:hAnsi="Times New Roman" w:cs="Times New Roman"/>
                <w:noProof/>
                <w:sz w:val="20"/>
                <w:szCs w:val="20"/>
                <w:lang w:val="en-GB"/>
              </w:rPr>
              <w:t xml:space="preserve">lenteles. Lentelėse būtina nurodyti visą spektrą priemonių, užtikrinančių kokybišką tyrimo atlikimą.  Vertinama tik pilnai užpildyta pirkimo dalis. </w:t>
            </w:r>
          </w:p>
        </w:tc>
        <w:tc>
          <w:tcPr>
            <w:tcW w:w="1686" w:type="dxa"/>
          </w:tcPr>
          <w:p w14:paraId="3506EF7F" w14:textId="77777777" w:rsidR="00086545" w:rsidRPr="0061306A" w:rsidRDefault="00086545" w:rsidP="00086545">
            <w:pPr>
              <w:pStyle w:val="Betarp"/>
              <w:jc w:val="both"/>
              <w:rPr>
                <w:rFonts w:ascii="Times New Roman" w:hAnsi="Times New Roman" w:cs="Times New Roman"/>
                <w:sz w:val="20"/>
                <w:szCs w:val="20"/>
              </w:rPr>
            </w:pPr>
          </w:p>
        </w:tc>
      </w:tr>
      <w:tr w:rsidR="00086545" w:rsidRPr="0061306A" w14:paraId="09F7B418" w14:textId="77777777" w:rsidTr="00D30B9C">
        <w:trPr>
          <w:trHeight w:val="234"/>
          <w:jc w:val="center"/>
        </w:trPr>
        <w:tc>
          <w:tcPr>
            <w:tcW w:w="561" w:type="dxa"/>
          </w:tcPr>
          <w:p w14:paraId="4017EEC4" w14:textId="77777777" w:rsidR="00086545" w:rsidRPr="0061306A" w:rsidRDefault="00086545" w:rsidP="00086545">
            <w:pPr>
              <w:pStyle w:val="Betarp"/>
              <w:jc w:val="both"/>
              <w:rPr>
                <w:rFonts w:ascii="Times New Roman" w:hAnsi="Times New Roman" w:cs="Times New Roman"/>
                <w:sz w:val="20"/>
                <w:szCs w:val="20"/>
              </w:rPr>
            </w:pPr>
            <w:r w:rsidRPr="0061306A">
              <w:rPr>
                <w:rFonts w:ascii="Times New Roman" w:hAnsi="Times New Roman" w:cs="Times New Roman"/>
                <w:sz w:val="20"/>
                <w:szCs w:val="20"/>
              </w:rPr>
              <w:t>3.</w:t>
            </w:r>
          </w:p>
        </w:tc>
        <w:tc>
          <w:tcPr>
            <w:tcW w:w="7671" w:type="dxa"/>
          </w:tcPr>
          <w:p w14:paraId="712F9A22" w14:textId="77777777" w:rsidR="00086545" w:rsidRPr="006E4579" w:rsidRDefault="00086545" w:rsidP="00086545">
            <w:pPr>
              <w:spacing w:after="0" w:line="240" w:lineRule="auto"/>
              <w:jc w:val="both"/>
              <w:rPr>
                <w:rFonts w:ascii="Times New Roman" w:hAnsi="Times New Roman" w:cs="Times New Roman"/>
                <w:sz w:val="20"/>
                <w:szCs w:val="20"/>
              </w:rPr>
            </w:pPr>
            <w:r w:rsidRPr="006E4579">
              <w:rPr>
                <w:rFonts w:ascii="Times New Roman" w:hAnsi="Times New Roman" w:cs="Times New Roman"/>
                <w:sz w:val="20"/>
                <w:szCs w:val="20"/>
              </w:rPr>
              <w:t>PO prekes planuoja pirkti pagal poreikį, kuris priklauso nuo aplinkybių, neprognozuojamų pirkimo metu (perkamų prekių kiekis priklauso nuo sutarties vykdymo metu iškylančio poreikio, keičiantis PO</w:t>
            </w:r>
            <w:r w:rsidRPr="006E4579">
              <w:rPr>
                <w:rFonts w:ascii="Times New Roman" w:hAnsi="Times New Roman" w:cs="Times New Roman"/>
                <w:color w:val="00B050"/>
                <w:sz w:val="20"/>
                <w:szCs w:val="20"/>
              </w:rPr>
              <w:t xml:space="preserve"> </w:t>
            </w:r>
            <w:r w:rsidRPr="006E4579">
              <w:rPr>
                <w:rFonts w:ascii="Times New Roman" w:hAnsi="Times New Roman" w:cs="Times New Roman"/>
                <w:sz w:val="20"/>
                <w:szCs w:val="20"/>
              </w:rPr>
              <w:t>poreikiams, pacientų skaičiui). Nurodyti kiekiai yra maksimalūs, kurių perkančioji organizacija neįsipareigoja išpirkti. Pradinės sutarties vertė lygi tiekėjo bendrai palyginamajai pasiūlymo kainai be PVM, apskaičiuotai sudauginus maksimalų prekių kiekį iš tiekėjo pasiūlytų įkainių be PVM.</w:t>
            </w:r>
          </w:p>
        </w:tc>
        <w:tc>
          <w:tcPr>
            <w:tcW w:w="1686" w:type="dxa"/>
          </w:tcPr>
          <w:p w14:paraId="4A390EC0" w14:textId="77777777" w:rsidR="00086545" w:rsidRPr="0061306A" w:rsidRDefault="00086545" w:rsidP="00086545">
            <w:pPr>
              <w:pStyle w:val="Betarp"/>
              <w:jc w:val="both"/>
              <w:rPr>
                <w:rFonts w:ascii="Times New Roman" w:hAnsi="Times New Roman" w:cs="Times New Roman"/>
                <w:sz w:val="20"/>
                <w:szCs w:val="20"/>
              </w:rPr>
            </w:pPr>
          </w:p>
        </w:tc>
      </w:tr>
      <w:tr w:rsidR="00086545" w:rsidRPr="0061306A" w14:paraId="0F715C78" w14:textId="77777777" w:rsidTr="00D30B9C">
        <w:trPr>
          <w:jc w:val="center"/>
        </w:trPr>
        <w:tc>
          <w:tcPr>
            <w:tcW w:w="561" w:type="dxa"/>
          </w:tcPr>
          <w:p w14:paraId="7EC4B61C" w14:textId="77777777" w:rsidR="00086545" w:rsidRPr="0061306A" w:rsidRDefault="00086545" w:rsidP="00086545">
            <w:pPr>
              <w:pStyle w:val="Betarp"/>
              <w:jc w:val="both"/>
              <w:rPr>
                <w:rFonts w:ascii="Times New Roman" w:hAnsi="Times New Roman" w:cs="Times New Roman"/>
                <w:sz w:val="20"/>
                <w:szCs w:val="20"/>
              </w:rPr>
            </w:pPr>
            <w:r w:rsidRPr="0061306A">
              <w:rPr>
                <w:rFonts w:ascii="Times New Roman" w:hAnsi="Times New Roman" w:cs="Times New Roman"/>
                <w:sz w:val="20"/>
                <w:szCs w:val="20"/>
              </w:rPr>
              <w:t>4.</w:t>
            </w:r>
          </w:p>
        </w:tc>
        <w:tc>
          <w:tcPr>
            <w:tcW w:w="7671" w:type="dxa"/>
          </w:tcPr>
          <w:p w14:paraId="5B8B559E" w14:textId="77777777" w:rsidR="00086545" w:rsidRPr="00B31C81" w:rsidRDefault="00F020C0" w:rsidP="00086545">
            <w:pPr>
              <w:spacing w:after="0" w:line="240" w:lineRule="auto"/>
              <w:jc w:val="both"/>
              <w:rPr>
                <w:rFonts w:ascii="Times New Roman" w:hAnsi="Times New Roman" w:cs="Times New Roman"/>
                <w:noProof/>
                <w:color w:val="000000"/>
                <w:sz w:val="20"/>
                <w:szCs w:val="20"/>
                <w:highlight w:val="cyan"/>
                <w:lang w:eastAsia="lt-LT"/>
              </w:rPr>
            </w:pPr>
            <w:r w:rsidRPr="00427B7C">
              <w:rPr>
                <w:rFonts w:ascii="Times New Roman" w:hAnsi="Times New Roman" w:cs="Times New Roman"/>
                <w:sz w:val="20"/>
                <w:szCs w:val="20"/>
              </w:rPr>
              <w:t>Bendra palyginamoji pasiūlymo kaina su PVM turi būti nurodyta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ar įkainiai gali būti išreikštos, neribojant skaičių po kablelio kiekio. Šiame dokumente tiekėjai, kiek tai yra įmanoma, turi įvesti prekių įkainių bei bendros palyginamosios pasiūlymo kainos apskaičiavimo formules, kad perkančioji organizacija galėtų patikrinti tiekėjų pasiūlymus dėl prekių įkainių ir bendros palyginamosios pasiūlymo kainos skaičiavimo klaidų nebuvimo.</w:t>
            </w:r>
          </w:p>
        </w:tc>
        <w:tc>
          <w:tcPr>
            <w:tcW w:w="1686" w:type="dxa"/>
          </w:tcPr>
          <w:p w14:paraId="0B607B93" w14:textId="77777777" w:rsidR="00086545" w:rsidRPr="0061306A" w:rsidRDefault="00086545" w:rsidP="00086545">
            <w:pPr>
              <w:pStyle w:val="Betarp"/>
              <w:jc w:val="both"/>
              <w:rPr>
                <w:rFonts w:ascii="Times New Roman" w:hAnsi="Times New Roman" w:cs="Times New Roman"/>
                <w:sz w:val="20"/>
                <w:szCs w:val="20"/>
              </w:rPr>
            </w:pPr>
          </w:p>
        </w:tc>
      </w:tr>
      <w:tr w:rsidR="00086545" w:rsidRPr="0061306A" w14:paraId="7FAEAF69" w14:textId="77777777" w:rsidTr="00D30B9C">
        <w:trPr>
          <w:jc w:val="center"/>
        </w:trPr>
        <w:tc>
          <w:tcPr>
            <w:tcW w:w="561" w:type="dxa"/>
          </w:tcPr>
          <w:p w14:paraId="0AF52590" w14:textId="77777777" w:rsidR="00086545" w:rsidRPr="0061306A" w:rsidRDefault="00086545" w:rsidP="00086545">
            <w:pPr>
              <w:pStyle w:val="Betarp"/>
              <w:jc w:val="both"/>
              <w:rPr>
                <w:rFonts w:ascii="Times New Roman" w:hAnsi="Times New Roman" w:cs="Times New Roman"/>
                <w:sz w:val="20"/>
                <w:szCs w:val="20"/>
              </w:rPr>
            </w:pPr>
            <w:r w:rsidRPr="0061306A">
              <w:rPr>
                <w:rFonts w:ascii="Times New Roman" w:hAnsi="Times New Roman" w:cs="Times New Roman"/>
                <w:sz w:val="20"/>
                <w:szCs w:val="20"/>
              </w:rPr>
              <w:t>5.</w:t>
            </w:r>
          </w:p>
        </w:tc>
        <w:tc>
          <w:tcPr>
            <w:tcW w:w="7671" w:type="dxa"/>
          </w:tcPr>
          <w:p w14:paraId="79AEC11A" w14:textId="77777777" w:rsidR="00086545" w:rsidRPr="00901619" w:rsidRDefault="000F2861" w:rsidP="000F2861">
            <w:pPr>
              <w:spacing w:after="0" w:line="240" w:lineRule="auto"/>
              <w:jc w:val="both"/>
              <w:rPr>
                <w:rFonts w:ascii="Times New Roman" w:hAnsi="Times New Roman" w:cs="Times New Roman"/>
                <w:sz w:val="20"/>
                <w:szCs w:val="20"/>
                <w:lang w:val="en-US"/>
              </w:rPr>
            </w:pPr>
            <w:r w:rsidRPr="00901619">
              <w:rPr>
                <w:rFonts w:ascii="Times New Roman" w:hAnsi="Times New Roman" w:cs="Times New Roman"/>
                <w:sz w:val="20"/>
                <w:szCs w:val="20"/>
              </w:rPr>
              <w:t xml:space="preserve">Tiekėjas privalo įvertinti ir nurodyti visas reikiamas sudedamąsias dalis tyrimams atlikti ir įrangai eksploatuoti bei nurodyti jų kiekius ir kainas be PVM. Pasiūlyme turi būti pateiktos visos tyrimams atlikti būtinos prekės: reagentai / eksploatacinės medžiagos / papildomos priemonės nurodytam maksimaliam tyrimų kiekiui (kuris apima raportuotus tyrimus, įskaitant ir kontrolinius tyrimus) atlikti per 36 mėnesius. Kontroliniai matavimai atliekami kiekvieną savaitės dieną ne mažiau dviejų lygių, bet gali būti ir dažniau pvz. gedimas, analizatoriaus remontas. </w:t>
            </w:r>
            <w:r w:rsidR="00504029" w:rsidRPr="00901619">
              <w:rPr>
                <w:rFonts w:ascii="Times New Roman" w:hAnsi="Times New Roman" w:cs="Times New Roman"/>
                <w:sz w:val="20"/>
                <w:szCs w:val="20"/>
              </w:rPr>
              <w:t xml:space="preserve">Tiekėjas PO turi pateikti visą reikalingą informaciją apie siūlomas prekes, kad PO galėtų įsitikinti siūlomų prekių kiekio teisingumu. </w:t>
            </w:r>
            <w:r w:rsidRPr="00901619">
              <w:rPr>
                <w:rFonts w:ascii="Times New Roman" w:hAnsi="Times New Roman" w:cs="Times New Roman"/>
                <w:sz w:val="20"/>
                <w:szCs w:val="20"/>
              </w:rPr>
              <w:t>PO pasiūlymų vertinimo metu nustačius, kad Tiekėjas įvertino ir nurodė ne visas reikiamas sudedamąsias dalis tyrimams atlikti ir įrangai eksploatuoti arba įvertino ir nurodė nepakankamus jų kiekius nurodytam tyrimų kiekiui atlikti, tiekėjo pasiūlymas bus atmetamas.</w:t>
            </w:r>
          </w:p>
        </w:tc>
        <w:tc>
          <w:tcPr>
            <w:tcW w:w="1686" w:type="dxa"/>
          </w:tcPr>
          <w:p w14:paraId="403300B3" w14:textId="77777777" w:rsidR="00086545" w:rsidRPr="0061306A" w:rsidRDefault="00086545" w:rsidP="00086545">
            <w:pPr>
              <w:pStyle w:val="Betarp"/>
              <w:jc w:val="both"/>
              <w:rPr>
                <w:rFonts w:ascii="Times New Roman" w:hAnsi="Times New Roman" w:cs="Times New Roman"/>
                <w:sz w:val="20"/>
                <w:szCs w:val="20"/>
              </w:rPr>
            </w:pPr>
          </w:p>
        </w:tc>
      </w:tr>
      <w:tr w:rsidR="00901619" w:rsidRPr="0061306A" w14:paraId="619C3C5B" w14:textId="77777777" w:rsidTr="00D30B9C">
        <w:trPr>
          <w:jc w:val="center"/>
        </w:trPr>
        <w:tc>
          <w:tcPr>
            <w:tcW w:w="561" w:type="dxa"/>
          </w:tcPr>
          <w:p w14:paraId="6B8C4DEC" w14:textId="77777777" w:rsidR="00901619" w:rsidRPr="0061306A" w:rsidRDefault="00901619" w:rsidP="00901619">
            <w:pPr>
              <w:pStyle w:val="Betarp"/>
              <w:jc w:val="both"/>
              <w:rPr>
                <w:rFonts w:ascii="Times New Roman" w:hAnsi="Times New Roman" w:cs="Times New Roman"/>
                <w:sz w:val="20"/>
                <w:szCs w:val="20"/>
              </w:rPr>
            </w:pPr>
            <w:r w:rsidRPr="0061306A">
              <w:rPr>
                <w:rFonts w:ascii="Times New Roman" w:hAnsi="Times New Roman" w:cs="Times New Roman"/>
                <w:sz w:val="20"/>
                <w:szCs w:val="20"/>
              </w:rPr>
              <w:t>6.</w:t>
            </w:r>
          </w:p>
        </w:tc>
        <w:tc>
          <w:tcPr>
            <w:tcW w:w="7671" w:type="dxa"/>
          </w:tcPr>
          <w:p w14:paraId="00963D77" w14:textId="77777777" w:rsidR="00901619" w:rsidRPr="00901619" w:rsidRDefault="00901619" w:rsidP="00901619">
            <w:pPr>
              <w:spacing w:after="0" w:line="240" w:lineRule="auto"/>
              <w:jc w:val="both"/>
              <w:rPr>
                <w:rFonts w:ascii="Times New Roman" w:hAnsi="Times New Roman" w:cs="Times New Roman"/>
                <w:sz w:val="20"/>
                <w:szCs w:val="20"/>
              </w:rPr>
            </w:pPr>
            <w:r w:rsidRPr="00901619">
              <w:rPr>
                <w:rFonts w:ascii="Times New Roman" w:hAnsi="Times New Roman" w:cs="Times New Roman"/>
                <w:sz w:val="20"/>
                <w:szCs w:val="20"/>
              </w:rPr>
              <w:t>Siūlomų prekių kiekio turi pakakti nurodytam maksimaliam tyrimų kiekiui atlikti per 36 mėnesius, atsižvelgiant į tyrimų skaičių ir reagentų, eksploatacinių medžiagų, papildomų priemonių galiojimo trukmę, atidarius pakuotę. Pirkimo sutarties vykdymo metu paaiškėjus, kad prekių neužtenka pirkimo dokumentuose numatytiems tyrimų kiekiams atlikti, kai tai nepriklauso nuo perkančiosios organizacijos tyrimų apimčių padidėjimo ar kokybės kontrolės vykdymo procedūros pakeitimo, tačiau priklauso nuo siūlomos įrangos gamintojo apibrėžtų sąlygų, kuriomis vadovaudamasis Tiekėjas turėjo suskaičiuoti pakankamus prekių kiekius, tačiau to nepadarė, teikdamas prekių kiekių pasiūlymą, Tiekėjas privalo trūkstamas reikiamas sudedamąsias dalis tyrimams atlikti tiekti savo sąskaita, iki kol bus atliktas pirkimo dokumentuose nurodytas tyrimų skaičius.</w:t>
            </w:r>
          </w:p>
        </w:tc>
        <w:tc>
          <w:tcPr>
            <w:tcW w:w="1686" w:type="dxa"/>
          </w:tcPr>
          <w:p w14:paraId="1EC0B2E8" w14:textId="77777777" w:rsidR="00901619" w:rsidRPr="0061306A" w:rsidRDefault="00901619" w:rsidP="00901619">
            <w:pPr>
              <w:pStyle w:val="Betarp"/>
              <w:jc w:val="both"/>
              <w:rPr>
                <w:rFonts w:ascii="Times New Roman" w:hAnsi="Times New Roman" w:cs="Times New Roman"/>
                <w:sz w:val="20"/>
                <w:szCs w:val="20"/>
              </w:rPr>
            </w:pPr>
          </w:p>
        </w:tc>
      </w:tr>
      <w:tr w:rsidR="001B3150" w:rsidRPr="0061306A" w14:paraId="0E10E026" w14:textId="77777777" w:rsidTr="00D30B9C">
        <w:trPr>
          <w:jc w:val="center"/>
        </w:trPr>
        <w:tc>
          <w:tcPr>
            <w:tcW w:w="561" w:type="dxa"/>
          </w:tcPr>
          <w:p w14:paraId="41C45EBD" w14:textId="77777777" w:rsidR="001B3150" w:rsidRPr="0061306A" w:rsidRDefault="001B3150" w:rsidP="001B3150">
            <w:pPr>
              <w:pStyle w:val="Betarp"/>
              <w:jc w:val="both"/>
              <w:rPr>
                <w:rFonts w:ascii="Times New Roman" w:hAnsi="Times New Roman" w:cs="Times New Roman"/>
                <w:sz w:val="20"/>
                <w:szCs w:val="20"/>
              </w:rPr>
            </w:pPr>
            <w:r w:rsidRPr="0061306A">
              <w:rPr>
                <w:rFonts w:ascii="Times New Roman" w:hAnsi="Times New Roman" w:cs="Times New Roman"/>
                <w:sz w:val="20"/>
                <w:szCs w:val="20"/>
              </w:rPr>
              <w:lastRenderedPageBreak/>
              <w:t>7.</w:t>
            </w:r>
          </w:p>
        </w:tc>
        <w:tc>
          <w:tcPr>
            <w:tcW w:w="7671" w:type="dxa"/>
          </w:tcPr>
          <w:p w14:paraId="25735B91" w14:textId="77777777" w:rsidR="001B3150" w:rsidRPr="007C38F5" w:rsidRDefault="001B3150" w:rsidP="001B3150">
            <w:pPr>
              <w:spacing w:after="0" w:line="240" w:lineRule="auto"/>
              <w:jc w:val="both"/>
              <w:rPr>
                <w:rFonts w:ascii="Times New Roman" w:hAnsi="Times New Roman" w:cs="Times New Roman"/>
                <w:sz w:val="20"/>
                <w:szCs w:val="20"/>
              </w:rPr>
            </w:pPr>
            <w:r w:rsidRPr="007C38F5">
              <w:rPr>
                <w:rFonts w:ascii="Times New Roman" w:hAnsi="Times New Roman" w:cs="Times New Roman"/>
                <w:sz w:val="20"/>
                <w:szCs w:val="20"/>
              </w:rPr>
              <w:t>Tikslus reagentų ir papildomų eksploatacinių priemonių kiekis apskaičiuojamas tyrimų skaičiui, atsižvelgiant į tai, kad 5% tyrimų kartojami (skiedimams, rezultatų kritinių reikšmių kartojimui) ir neįeina į nurodytą tyrimų skaičių.</w:t>
            </w:r>
          </w:p>
        </w:tc>
        <w:tc>
          <w:tcPr>
            <w:tcW w:w="1686" w:type="dxa"/>
          </w:tcPr>
          <w:p w14:paraId="558C9A86" w14:textId="77777777" w:rsidR="001B3150" w:rsidRPr="0061306A" w:rsidRDefault="001B3150" w:rsidP="001B3150">
            <w:pPr>
              <w:pStyle w:val="Betarp"/>
              <w:jc w:val="both"/>
              <w:rPr>
                <w:rFonts w:ascii="Times New Roman" w:hAnsi="Times New Roman" w:cs="Times New Roman"/>
                <w:sz w:val="20"/>
                <w:szCs w:val="20"/>
              </w:rPr>
            </w:pPr>
          </w:p>
        </w:tc>
      </w:tr>
      <w:tr w:rsidR="001B3150" w:rsidRPr="0061306A" w14:paraId="106CE970" w14:textId="77777777" w:rsidTr="00D30B9C">
        <w:trPr>
          <w:jc w:val="center"/>
        </w:trPr>
        <w:tc>
          <w:tcPr>
            <w:tcW w:w="561" w:type="dxa"/>
          </w:tcPr>
          <w:p w14:paraId="3873C0A3" w14:textId="77777777" w:rsidR="001B3150" w:rsidRPr="0061306A" w:rsidRDefault="001B3150" w:rsidP="001B3150">
            <w:pPr>
              <w:pStyle w:val="Betarp"/>
              <w:jc w:val="both"/>
              <w:rPr>
                <w:rFonts w:ascii="Times New Roman" w:hAnsi="Times New Roman" w:cs="Times New Roman"/>
                <w:sz w:val="20"/>
                <w:szCs w:val="20"/>
              </w:rPr>
            </w:pPr>
            <w:r w:rsidRPr="0061306A">
              <w:rPr>
                <w:rFonts w:ascii="Times New Roman" w:hAnsi="Times New Roman" w:cs="Times New Roman"/>
                <w:sz w:val="20"/>
                <w:szCs w:val="20"/>
              </w:rPr>
              <w:t>8.</w:t>
            </w:r>
          </w:p>
        </w:tc>
        <w:tc>
          <w:tcPr>
            <w:tcW w:w="7671" w:type="dxa"/>
          </w:tcPr>
          <w:p w14:paraId="4BB1F4D9" w14:textId="77777777" w:rsidR="001B3150" w:rsidRPr="00901619" w:rsidRDefault="001B3150" w:rsidP="001B3150">
            <w:pPr>
              <w:spacing w:after="0" w:line="240" w:lineRule="auto"/>
              <w:jc w:val="both"/>
              <w:rPr>
                <w:rFonts w:ascii="Times New Roman" w:hAnsi="Times New Roman" w:cs="Times New Roman"/>
                <w:sz w:val="20"/>
                <w:szCs w:val="20"/>
              </w:rPr>
            </w:pPr>
            <w:r w:rsidRPr="00901619">
              <w:rPr>
                <w:rFonts w:ascii="Times New Roman" w:hAnsi="Times New Roman" w:cs="Times New Roman"/>
                <w:sz w:val="20"/>
                <w:szCs w:val="20"/>
              </w:rPr>
              <w:t xml:space="preserve">Tiekėjas turi tiekti prekes, atitinkančias Europos Parlamento ir Tarybos direktyvų ir reglamentų nuostatas. Siūlantiems reagentus ir pagalbines priemones </w:t>
            </w:r>
            <w:r>
              <w:rPr>
                <w:rFonts w:ascii="Times New Roman" w:hAnsi="Times New Roman" w:cs="Times New Roman"/>
                <w:sz w:val="20"/>
                <w:szCs w:val="20"/>
              </w:rPr>
              <w:t xml:space="preserve">privalu </w:t>
            </w:r>
            <w:r w:rsidRPr="00901619">
              <w:rPr>
                <w:rFonts w:ascii="Times New Roman" w:hAnsi="Times New Roman" w:cs="Times New Roman"/>
                <w:sz w:val="20"/>
                <w:szCs w:val="20"/>
              </w:rPr>
              <w:t>pateikti atitikties dokumentus pagal Europos Parlamento ir Tarybos Direktyvos 98/79/EB dėl in vitro diagnostikos medicinos prietaisų nuostatas arba pagal Europos  Parlamento ir Tarybos Reglamento (ES) 2017/746 nuostatas (CE sertifikatas arba EB atitikties deklaracija arba lygiaverčiai dokumentai anglų ir lietuvių kalbomis).</w:t>
            </w:r>
            <w:r w:rsidRPr="007C38F5">
              <w:rPr>
                <w:rFonts w:ascii="Times New Roman" w:hAnsi="Times New Roman" w:cs="Times New Roman"/>
                <w:sz w:val="20"/>
                <w:szCs w:val="20"/>
              </w:rPr>
              <w:t xml:space="preserve"> Reagentai, papildomos eksploatacinės priemonės, kontrolinės medžiagos ir kalibratoriai turi būti paženklinti </w:t>
            </w:r>
            <w:r w:rsidRPr="007C38F5">
              <w:rPr>
                <w:rFonts w:ascii="Times New Roman" w:hAnsi="Times New Roman" w:cs="Times New Roman"/>
                <w:sz w:val="20"/>
                <w:szCs w:val="20"/>
                <w:lang w:val="pt-BR" w:eastAsia="lt-LT"/>
              </w:rPr>
              <w:t>atitikties CE pagal medicinos prietaisų (priemonių) saugos techninį reglamentą</w:t>
            </w:r>
            <w:r w:rsidRPr="007C38F5">
              <w:rPr>
                <w:rFonts w:ascii="Times New Roman" w:hAnsi="Times New Roman" w:cs="Times New Roman"/>
                <w:sz w:val="20"/>
                <w:szCs w:val="20"/>
              </w:rPr>
              <w:t xml:space="preserve"> nurodytus techninius  ir kokybinius reikalavimus. </w:t>
            </w:r>
          </w:p>
        </w:tc>
        <w:tc>
          <w:tcPr>
            <w:tcW w:w="1686" w:type="dxa"/>
          </w:tcPr>
          <w:p w14:paraId="050AF530" w14:textId="77777777" w:rsidR="001B3150" w:rsidRPr="0061306A" w:rsidRDefault="001B3150" w:rsidP="001B3150">
            <w:pPr>
              <w:pStyle w:val="Betarp"/>
              <w:jc w:val="both"/>
              <w:rPr>
                <w:rFonts w:ascii="Times New Roman" w:hAnsi="Times New Roman" w:cs="Times New Roman"/>
                <w:strike/>
                <w:sz w:val="20"/>
                <w:szCs w:val="20"/>
              </w:rPr>
            </w:pPr>
          </w:p>
        </w:tc>
      </w:tr>
      <w:tr w:rsidR="001B3150" w:rsidRPr="0061306A" w14:paraId="3384B328" w14:textId="77777777" w:rsidTr="00D30B9C">
        <w:trPr>
          <w:trHeight w:val="428"/>
          <w:jc w:val="center"/>
        </w:trPr>
        <w:tc>
          <w:tcPr>
            <w:tcW w:w="561" w:type="dxa"/>
          </w:tcPr>
          <w:p w14:paraId="3D442D9A" w14:textId="77777777" w:rsidR="001B3150" w:rsidRPr="0061306A" w:rsidRDefault="001B3150" w:rsidP="001B3150">
            <w:pPr>
              <w:pStyle w:val="Betarp"/>
              <w:jc w:val="both"/>
              <w:rPr>
                <w:rFonts w:ascii="Times New Roman" w:hAnsi="Times New Roman" w:cs="Times New Roman"/>
                <w:sz w:val="20"/>
                <w:szCs w:val="20"/>
              </w:rPr>
            </w:pPr>
            <w:r w:rsidRPr="0061306A">
              <w:rPr>
                <w:rFonts w:ascii="Times New Roman" w:hAnsi="Times New Roman" w:cs="Times New Roman"/>
                <w:sz w:val="20"/>
                <w:szCs w:val="20"/>
              </w:rPr>
              <w:t>9.</w:t>
            </w:r>
          </w:p>
        </w:tc>
        <w:tc>
          <w:tcPr>
            <w:tcW w:w="7671" w:type="dxa"/>
          </w:tcPr>
          <w:p w14:paraId="7B964475" w14:textId="77777777" w:rsidR="001B3150" w:rsidRPr="00427B7C" w:rsidRDefault="001B3150" w:rsidP="001B3150">
            <w:pPr>
              <w:spacing w:after="0" w:line="240" w:lineRule="auto"/>
              <w:jc w:val="both"/>
              <w:rPr>
                <w:rFonts w:ascii="Times New Roman" w:hAnsi="Times New Roman" w:cs="Times New Roman"/>
                <w:sz w:val="20"/>
                <w:szCs w:val="20"/>
                <w:lang w:val="en-US"/>
              </w:rPr>
            </w:pPr>
            <w:r w:rsidRPr="00427B7C">
              <w:rPr>
                <w:rFonts w:ascii="Times New Roman" w:hAnsi="Times New Roman" w:cs="Times New Roman"/>
                <w:sz w:val="20"/>
                <w:szCs w:val="20"/>
              </w:rPr>
              <w:t>Visos siūlomos prekės (reagentai, kalibratoriai, papildomos priemonės, kontrolinės medžiagos ir kt.) turi būti originalios, vieno gamintojo, išpilstytos į pakuotes, tinkamos darbui su siūlomu analizatoriumi (pateikti analizatoriaus gamintojo patvirtinimą). Jei siūlomas lygiavertis analizatorius, reagentai ir eksploatacinės priemonės turi būti siūlomo prietaiso arba su prietaiso gamintojo patvirtintais klinikiniais analitiniais validacijos ir adaptacijos protokolais ir pilnai atitinkantys kokybinius ir techninius reikalavimus.</w:t>
            </w:r>
          </w:p>
        </w:tc>
        <w:tc>
          <w:tcPr>
            <w:tcW w:w="1686" w:type="dxa"/>
          </w:tcPr>
          <w:p w14:paraId="4ECD42B3" w14:textId="77777777" w:rsidR="001B3150" w:rsidRPr="0061306A" w:rsidRDefault="001B3150" w:rsidP="001B3150">
            <w:pPr>
              <w:pStyle w:val="Betarp"/>
              <w:jc w:val="both"/>
              <w:rPr>
                <w:rFonts w:ascii="Times New Roman" w:hAnsi="Times New Roman" w:cs="Times New Roman"/>
                <w:sz w:val="20"/>
                <w:szCs w:val="20"/>
              </w:rPr>
            </w:pPr>
          </w:p>
        </w:tc>
      </w:tr>
      <w:tr w:rsidR="001B3150" w:rsidRPr="0061306A" w14:paraId="688DD474" w14:textId="77777777" w:rsidTr="00D30B9C">
        <w:trPr>
          <w:trHeight w:val="711"/>
          <w:jc w:val="center"/>
        </w:trPr>
        <w:tc>
          <w:tcPr>
            <w:tcW w:w="561" w:type="dxa"/>
          </w:tcPr>
          <w:p w14:paraId="04D9CF1D" w14:textId="77777777" w:rsidR="001B3150" w:rsidRPr="0061306A" w:rsidRDefault="001B3150" w:rsidP="001B3150">
            <w:pPr>
              <w:pStyle w:val="Betarp"/>
              <w:jc w:val="both"/>
              <w:rPr>
                <w:rFonts w:ascii="Times New Roman" w:hAnsi="Times New Roman" w:cs="Times New Roman"/>
                <w:sz w:val="20"/>
                <w:szCs w:val="20"/>
              </w:rPr>
            </w:pPr>
            <w:r w:rsidRPr="0061306A">
              <w:rPr>
                <w:rFonts w:ascii="Times New Roman" w:hAnsi="Times New Roman" w:cs="Times New Roman"/>
                <w:sz w:val="20"/>
                <w:szCs w:val="20"/>
              </w:rPr>
              <w:t>10.</w:t>
            </w:r>
          </w:p>
        </w:tc>
        <w:tc>
          <w:tcPr>
            <w:tcW w:w="7671" w:type="dxa"/>
          </w:tcPr>
          <w:p w14:paraId="32EB4D40" w14:textId="77777777" w:rsidR="001B3150" w:rsidRPr="00427B7C" w:rsidRDefault="001B3150" w:rsidP="001B3150">
            <w:pPr>
              <w:spacing w:after="0" w:line="240" w:lineRule="auto"/>
              <w:jc w:val="both"/>
              <w:rPr>
                <w:rFonts w:ascii="Times New Roman" w:hAnsi="Times New Roman" w:cs="Times New Roman"/>
                <w:sz w:val="20"/>
                <w:szCs w:val="20"/>
                <w:lang w:val="en-US"/>
              </w:rPr>
            </w:pPr>
            <w:r w:rsidRPr="00427B7C">
              <w:rPr>
                <w:rFonts w:ascii="Times New Roman" w:hAnsi="Times New Roman" w:cs="Times New Roman"/>
                <w:sz w:val="20"/>
                <w:szCs w:val="20"/>
              </w:rPr>
              <w:t>Tiekėjas, su kuriuo bus pasirašyta pirkimo sutartis, turi nemokamai suteikti verifikavimui atlikti reikalingus reagentus, kontrolines medžiagas ir priemones, kartu su laboratorijos specialistais  vertinti verifikacijos rezultatus. Planuojami mėginių kiekiai verifikacijai: apie dešimt mėginių per 1 d. d., galimi ir pakartojimai. Iš viso verifikacijos matavimai planuojami atlikti per  5 d. d.  Priėmimo-perdavimo aktas pasirašomas tik tuomet, kai verifikacijos rezultatai patvirtina, kad analizatoriai veikia taip kaip patvirtinta gamintojo ir atitinka  pirkimo sąlygų reikalavimus.</w:t>
            </w:r>
          </w:p>
        </w:tc>
        <w:tc>
          <w:tcPr>
            <w:tcW w:w="1686" w:type="dxa"/>
          </w:tcPr>
          <w:p w14:paraId="07FF4F32" w14:textId="77777777" w:rsidR="001B3150" w:rsidRPr="0061306A" w:rsidRDefault="001B3150" w:rsidP="001B3150">
            <w:pPr>
              <w:pStyle w:val="Betarp"/>
              <w:jc w:val="both"/>
              <w:rPr>
                <w:rFonts w:ascii="Times New Roman" w:hAnsi="Times New Roman" w:cs="Times New Roman"/>
                <w:sz w:val="20"/>
                <w:szCs w:val="20"/>
              </w:rPr>
            </w:pPr>
          </w:p>
        </w:tc>
      </w:tr>
      <w:tr w:rsidR="001B3150" w:rsidRPr="0061306A" w14:paraId="41F43CE3" w14:textId="77777777" w:rsidTr="00D30B9C">
        <w:trPr>
          <w:trHeight w:val="711"/>
          <w:jc w:val="center"/>
        </w:trPr>
        <w:tc>
          <w:tcPr>
            <w:tcW w:w="561" w:type="dxa"/>
          </w:tcPr>
          <w:p w14:paraId="241C5530" w14:textId="77777777" w:rsidR="001B3150" w:rsidRPr="0061306A" w:rsidRDefault="001B3150" w:rsidP="001B3150">
            <w:pPr>
              <w:pStyle w:val="Betarp"/>
              <w:jc w:val="both"/>
              <w:rPr>
                <w:rFonts w:ascii="Times New Roman" w:hAnsi="Times New Roman" w:cs="Times New Roman"/>
                <w:sz w:val="20"/>
                <w:szCs w:val="20"/>
              </w:rPr>
            </w:pPr>
            <w:r w:rsidRPr="0061306A">
              <w:rPr>
                <w:rFonts w:ascii="Times New Roman" w:hAnsi="Times New Roman" w:cs="Times New Roman"/>
                <w:sz w:val="20"/>
                <w:szCs w:val="20"/>
              </w:rPr>
              <w:t>11.</w:t>
            </w:r>
          </w:p>
        </w:tc>
        <w:tc>
          <w:tcPr>
            <w:tcW w:w="7671" w:type="dxa"/>
          </w:tcPr>
          <w:p w14:paraId="6DFCCD41" w14:textId="77777777" w:rsidR="001B3150" w:rsidRPr="00427B7C" w:rsidRDefault="001B3150" w:rsidP="001B3150">
            <w:pPr>
              <w:spacing w:after="0" w:line="240" w:lineRule="auto"/>
              <w:jc w:val="both"/>
              <w:rPr>
                <w:rFonts w:ascii="Times New Roman" w:hAnsi="Times New Roman" w:cs="Times New Roman"/>
                <w:sz w:val="20"/>
                <w:szCs w:val="20"/>
                <w:lang w:val="en-US"/>
              </w:rPr>
            </w:pPr>
            <w:r w:rsidRPr="0061306A">
              <w:rPr>
                <w:rFonts w:ascii="Times New Roman" w:hAnsi="Times New Roman" w:cs="Times New Roman"/>
                <w:sz w:val="20"/>
                <w:szCs w:val="20"/>
              </w:rPr>
              <w:t>Tiekėjas turi pateikti dokumentus, įrodančius parduodamos prekės atitikimą kokybės ir techniniams reikalavimams, nurodytiems pirkimo dokumentų techninėje specifikacijoje: gamintojo parengtus katalogus, siūlomų prekių techninių charakteristikų aprašymus, prietaisų vartotojo vadovą, reagentų ir pagalbinių priemonių aprašymus ir kitus objektyvius, pasiūlymo tinkamumą įrodančius dokumentus (pdf formatu) anglų kalba. Šiuose dokumentuose tiekėjas turi grafiškai nurodyti (t. y. pastebimai pažymėti – spalvotai markiruoti, ir/ar nurodyti rodyklėmis, ir/ar pabraukti) konkrečias teikiamų dokumentų vietas, kur aprašomos reikalaujamų techninių charakteristikų reikšmės bei įrašyti, kurį techninių reikalavimų punktą jos atitinka. Papildomai Tiekėjas gali teikti ir kitus objektyvius dokumentus bei kitą informaciją (pvz. nuotraukas, filmuotą medžiagą ir kt.). Tiekėjo ir gamintojo savideklaracijos nėra laikomos pakankamais - tinkamais atitikimo Techninei specifikacijai įrodymais.</w:t>
            </w:r>
          </w:p>
        </w:tc>
        <w:tc>
          <w:tcPr>
            <w:tcW w:w="1686" w:type="dxa"/>
          </w:tcPr>
          <w:p w14:paraId="165B2702" w14:textId="77777777" w:rsidR="001B3150" w:rsidRPr="0061306A" w:rsidRDefault="001B3150" w:rsidP="001B3150">
            <w:pPr>
              <w:pStyle w:val="Betarp"/>
              <w:jc w:val="both"/>
              <w:rPr>
                <w:rFonts w:ascii="Times New Roman" w:hAnsi="Times New Roman" w:cs="Times New Roman"/>
                <w:sz w:val="20"/>
                <w:szCs w:val="20"/>
              </w:rPr>
            </w:pPr>
          </w:p>
        </w:tc>
      </w:tr>
      <w:tr w:rsidR="001B3150" w:rsidRPr="0061306A" w14:paraId="32D40B3C" w14:textId="77777777" w:rsidTr="00D30B9C">
        <w:trPr>
          <w:jc w:val="center"/>
        </w:trPr>
        <w:tc>
          <w:tcPr>
            <w:tcW w:w="561" w:type="dxa"/>
          </w:tcPr>
          <w:p w14:paraId="51D09D0A" w14:textId="77777777" w:rsidR="001B3150" w:rsidRPr="0061306A" w:rsidRDefault="001B3150" w:rsidP="001B3150">
            <w:pPr>
              <w:pStyle w:val="Betarp"/>
              <w:jc w:val="both"/>
              <w:rPr>
                <w:rFonts w:ascii="Times New Roman" w:hAnsi="Times New Roman" w:cs="Times New Roman"/>
                <w:sz w:val="20"/>
                <w:szCs w:val="20"/>
              </w:rPr>
            </w:pPr>
            <w:r w:rsidRPr="0061306A">
              <w:rPr>
                <w:rFonts w:ascii="Times New Roman" w:hAnsi="Times New Roman" w:cs="Times New Roman"/>
                <w:sz w:val="20"/>
                <w:szCs w:val="20"/>
              </w:rPr>
              <w:t>12.</w:t>
            </w:r>
          </w:p>
        </w:tc>
        <w:tc>
          <w:tcPr>
            <w:tcW w:w="7671" w:type="dxa"/>
          </w:tcPr>
          <w:p w14:paraId="4B257AE6" w14:textId="77777777" w:rsidR="001B3150" w:rsidRPr="00427B7C" w:rsidRDefault="001B3150" w:rsidP="003C6F4D">
            <w:pPr>
              <w:spacing w:after="0" w:line="240" w:lineRule="auto"/>
              <w:jc w:val="both"/>
              <w:rPr>
                <w:rFonts w:ascii="Times New Roman" w:hAnsi="Times New Roman" w:cs="Times New Roman"/>
                <w:sz w:val="20"/>
                <w:szCs w:val="20"/>
                <w:lang w:val="en-US"/>
              </w:rPr>
            </w:pPr>
            <w:r w:rsidRPr="00427B7C">
              <w:rPr>
                <w:rFonts w:ascii="Times New Roman" w:hAnsi="Times New Roman" w:cs="Times New Roman"/>
                <w:sz w:val="20"/>
                <w:szCs w:val="20"/>
                <w:lang w:val="en-US"/>
              </w:rPr>
              <w:t xml:space="preserve"> </w:t>
            </w:r>
            <w:r w:rsidRPr="00427B7C">
              <w:rPr>
                <w:rFonts w:ascii="Times New Roman" w:hAnsi="Times New Roman" w:cs="Times New Roman"/>
                <w:sz w:val="20"/>
                <w:szCs w:val="20"/>
              </w:rPr>
              <w:t>Tiekėjas turi pateik</w:t>
            </w:r>
            <w:r w:rsidR="003C6F4D">
              <w:rPr>
                <w:rFonts w:ascii="Times New Roman" w:hAnsi="Times New Roman" w:cs="Times New Roman"/>
                <w:sz w:val="20"/>
                <w:szCs w:val="20"/>
              </w:rPr>
              <w:t>t</w:t>
            </w:r>
            <w:r w:rsidRPr="00427B7C">
              <w:rPr>
                <w:rFonts w:ascii="Times New Roman" w:hAnsi="Times New Roman" w:cs="Times New Roman"/>
                <w:sz w:val="20"/>
                <w:szCs w:val="20"/>
              </w:rPr>
              <w:t xml:space="preserve">i reagentų ir pagalbinių priemonių saugos duomenų lapus </w:t>
            </w:r>
            <w:r w:rsidR="00CE7A2F">
              <w:rPr>
                <w:rFonts w:ascii="Times New Roman" w:hAnsi="Times New Roman" w:cs="Times New Roman"/>
                <w:sz w:val="20"/>
                <w:szCs w:val="20"/>
              </w:rPr>
              <w:t xml:space="preserve">(elektronine forma) </w:t>
            </w:r>
            <w:r w:rsidRPr="00427B7C">
              <w:rPr>
                <w:rFonts w:ascii="Times New Roman" w:hAnsi="Times New Roman" w:cs="Times New Roman"/>
                <w:sz w:val="20"/>
                <w:szCs w:val="20"/>
              </w:rPr>
              <w:t>ir kitą su tyrimo procesu susijusią svarbią informaciją iki panaudai teikiamų prietaisų instaliavimo</w:t>
            </w:r>
            <w:r w:rsidR="00CE7A2F">
              <w:rPr>
                <w:rFonts w:ascii="Times New Roman" w:hAnsi="Times New Roman" w:cs="Times New Roman"/>
                <w:sz w:val="20"/>
                <w:szCs w:val="20"/>
              </w:rPr>
              <w:t xml:space="preserve">, o </w:t>
            </w:r>
            <w:r w:rsidR="003C6F4D">
              <w:rPr>
                <w:rFonts w:ascii="Times New Roman" w:hAnsi="Times New Roman" w:cs="Times New Roman"/>
                <w:sz w:val="20"/>
                <w:szCs w:val="20"/>
              </w:rPr>
              <w:t>po šių prietaisų</w:t>
            </w:r>
            <w:r w:rsidR="00CE7A2F">
              <w:rPr>
                <w:rFonts w:ascii="Times New Roman" w:hAnsi="Times New Roman" w:cs="Times New Roman"/>
                <w:sz w:val="20"/>
                <w:szCs w:val="20"/>
              </w:rPr>
              <w:t xml:space="preserve"> instaliavimo – sudaryti sąlygas</w:t>
            </w:r>
            <w:r w:rsidR="003C6F4D">
              <w:rPr>
                <w:rFonts w:ascii="Times New Roman" w:hAnsi="Times New Roman" w:cs="Times New Roman"/>
                <w:sz w:val="20"/>
                <w:szCs w:val="20"/>
              </w:rPr>
              <w:t xml:space="preserve"> PO susipažinti su minėtais dokumentais per elektroninę prieigą. </w:t>
            </w:r>
            <w:r w:rsidRPr="00427B7C">
              <w:rPr>
                <w:rFonts w:ascii="Times New Roman" w:hAnsi="Times New Roman" w:cs="Times New Roman"/>
                <w:sz w:val="20"/>
                <w:szCs w:val="20"/>
              </w:rPr>
              <w:t>Esant gamintojo pakeitimams - informuoti, bei skubiai atnaujinti: analizatoriuje, kartu su gaunamais reagentais, laikmenose, nuotoliniu/elektroniniu būdu ir/ar kita.</w:t>
            </w:r>
            <w:r w:rsidR="003317A0">
              <w:rPr>
                <w:rFonts w:ascii="Times New Roman" w:hAnsi="Times New Roman" w:cs="Times New Roman"/>
                <w:sz w:val="20"/>
                <w:szCs w:val="20"/>
              </w:rPr>
              <w:t xml:space="preserve"> </w:t>
            </w:r>
          </w:p>
        </w:tc>
        <w:tc>
          <w:tcPr>
            <w:tcW w:w="1686" w:type="dxa"/>
          </w:tcPr>
          <w:p w14:paraId="77E8A377" w14:textId="77777777" w:rsidR="001B3150" w:rsidRPr="0061306A" w:rsidRDefault="001B3150" w:rsidP="001B3150">
            <w:pPr>
              <w:pStyle w:val="Betarp"/>
              <w:jc w:val="both"/>
              <w:rPr>
                <w:rFonts w:ascii="Times New Roman" w:hAnsi="Times New Roman" w:cs="Times New Roman"/>
                <w:sz w:val="20"/>
                <w:szCs w:val="20"/>
              </w:rPr>
            </w:pPr>
          </w:p>
        </w:tc>
      </w:tr>
      <w:tr w:rsidR="001B3150" w:rsidRPr="0061306A" w14:paraId="3711F89E" w14:textId="77777777" w:rsidTr="00D30B9C">
        <w:trPr>
          <w:jc w:val="center"/>
        </w:trPr>
        <w:tc>
          <w:tcPr>
            <w:tcW w:w="561" w:type="dxa"/>
          </w:tcPr>
          <w:p w14:paraId="0BBFD225" w14:textId="77777777" w:rsidR="001B3150" w:rsidRPr="0061306A" w:rsidRDefault="001B3150" w:rsidP="001B3150">
            <w:pPr>
              <w:pStyle w:val="Betarp"/>
              <w:jc w:val="both"/>
              <w:rPr>
                <w:rFonts w:ascii="Times New Roman" w:hAnsi="Times New Roman" w:cs="Times New Roman"/>
                <w:sz w:val="20"/>
                <w:szCs w:val="20"/>
              </w:rPr>
            </w:pPr>
            <w:r w:rsidRPr="0061306A">
              <w:rPr>
                <w:rFonts w:ascii="Times New Roman" w:hAnsi="Times New Roman" w:cs="Times New Roman"/>
                <w:sz w:val="20"/>
                <w:szCs w:val="20"/>
              </w:rPr>
              <w:t>13.</w:t>
            </w:r>
          </w:p>
        </w:tc>
        <w:tc>
          <w:tcPr>
            <w:tcW w:w="7671" w:type="dxa"/>
          </w:tcPr>
          <w:p w14:paraId="58ED84A5" w14:textId="77777777" w:rsidR="001B3150" w:rsidRPr="00427B7C" w:rsidRDefault="001B3150" w:rsidP="001B3150">
            <w:pPr>
              <w:spacing w:after="0" w:line="240" w:lineRule="auto"/>
              <w:jc w:val="both"/>
              <w:rPr>
                <w:rFonts w:ascii="Times New Roman" w:hAnsi="Times New Roman" w:cs="Times New Roman"/>
                <w:sz w:val="20"/>
                <w:szCs w:val="20"/>
                <w:lang w:val="en-US"/>
              </w:rPr>
            </w:pPr>
            <w:r w:rsidRPr="00427B7C">
              <w:rPr>
                <w:rFonts w:ascii="Times New Roman" w:hAnsi="Times New Roman" w:cs="Times New Roman"/>
                <w:sz w:val="20"/>
                <w:szCs w:val="20"/>
              </w:rPr>
              <w:t>Sutarties vykdymo laikotarpiu apie bet kokius produktų pakeitimus, su produktais susijusius galimus nepageidaujamus įvykius keliančius pavojų tyrimų kokybei - pacientų saugumui, laboratorijos personalo saugumui, Tiekėjas turi nedelsiant pranešti PO.</w:t>
            </w:r>
          </w:p>
        </w:tc>
        <w:tc>
          <w:tcPr>
            <w:tcW w:w="1686" w:type="dxa"/>
          </w:tcPr>
          <w:p w14:paraId="2B06986B" w14:textId="77777777" w:rsidR="001B3150" w:rsidRPr="0061306A" w:rsidRDefault="001B3150" w:rsidP="001B3150">
            <w:pPr>
              <w:pStyle w:val="Betarp"/>
              <w:jc w:val="both"/>
              <w:rPr>
                <w:rFonts w:ascii="Times New Roman" w:hAnsi="Times New Roman" w:cs="Times New Roman"/>
                <w:sz w:val="20"/>
                <w:szCs w:val="20"/>
              </w:rPr>
            </w:pPr>
          </w:p>
        </w:tc>
      </w:tr>
      <w:tr w:rsidR="001B3150" w:rsidRPr="0061306A" w14:paraId="58BC8E77" w14:textId="77777777" w:rsidTr="00D30B9C">
        <w:trPr>
          <w:jc w:val="center"/>
        </w:trPr>
        <w:tc>
          <w:tcPr>
            <w:tcW w:w="561" w:type="dxa"/>
          </w:tcPr>
          <w:p w14:paraId="477BA4A2" w14:textId="77777777" w:rsidR="001B3150" w:rsidRPr="0061306A" w:rsidRDefault="001B3150" w:rsidP="001B3150">
            <w:pPr>
              <w:pStyle w:val="Betarp"/>
              <w:jc w:val="both"/>
              <w:rPr>
                <w:rFonts w:ascii="Times New Roman" w:hAnsi="Times New Roman" w:cs="Times New Roman"/>
                <w:sz w:val="20"/>
                <w:szCs w:val="20"/>
              </w:rPr>
            </w:pPr>
            <w:r w:rsidRPr="0061306A">
              <w:rPr>
                <w:rFonts w:ascii="Times New Roman" w:hAnsi="Times New Roman" w:cs="Times New Roman"/>
                <w:sz w:val="20"/>
                <w:szCs w:val="20"/>
              </w:rPr>
              <w:t>14.</w:t>
            </w:r>
          </w:p>
        </w:tc>
        <w:tc>
          <w:tcPr>
            <w:tcW w:w="7671" w:type="dxa"/>
          </w:tcPr>
          <w:p w14:paraId="6D67AF85" w14:textId="77777777" w:rsidR="001B3150" w:rsidRPr="0061306A" w:rsidRDefault="001B3150" w:rsidP="001B3150">
            <w:pPr>
              <w:spacing w:after="0" w:line="240" w:lineRule="auto"/>
              <w:jc w:val="both"/>
              <w:rPr>
                <w:rFonts w:ascii="Times New Roman" w:hAnsi="Times New Roman" w:cs="Times New Roman"/>
                <w:sz w:val="20"/>
                <w:szCs w:val="20"/>
                <w:lang w:val="en-US"/>
              </w:rPr>
            </w:pPr>
            <w:r w:rsidRPr="0061306A">
              <w:rPr>
                <w:rFonts w:ascii="Times New Roman" w:hAnsi="Times New Roman" w:cs="Times New Roman"/>
                <w:sz w:val="20"/>
                <w:szCs w:val="20"/>
              </w:rPr>
              <w:t>Panaudos davėjas įsipareigoja panaudai teikiamus prietaisus perduoti (</w:t>
            </w:r>
            <w:r w:rsidRPr="0000574A">
              <w:rPr>
                <w:rFonts w:ascii="Times New Roman" w:hAnsi="Times New Roman" w:cs="Times New Roman"/>
                <w:sz w:val="20"/>
                <w:szCs w:val="20"/>
              </w:rPr>
              <w:t>pristatyti, paruošti, išbandyti, apmokyti PO darbuotojus juo dirbti, konsultuoti)  ne vėliau kaip per 1 mėnesių nuo to momento kai PO organizacija Tiekėjui raštiškai (elektroniniu paštu) nurodo perduoti panaudai teikiamus prietaisus. Esant objektyvioms priežastims, Tiekėjas raštu gali prašyti pratęsti turto perdavimo terminą, tokiu atveju naujas turto perdavimo terminas nustatomas</w:t>
            </w:r>
            <w:r w:rsidRPr="00427B7C">
              <w:rPr>
                <w:rFonts w:ascii="Times New Roman" w:hAnsi="Times New Roman" w:cs="Times New Roman"/>
                <w:sz w:val="20"/>
                <w:szCs w:val="20"/>
              </w:rPr>
              <w:t xml:space="preserve"> abipusiu raštišku šalių sutarimu. Reagentų ir pagalbinių priemonių pirkimo pardavimo sutarties, bei prietaisų panaudos sutarties galiojimo laikas pradedamas skaičiuoti nuo to momento, kai yra pasirašomas turto priėmimo-perdavimo aktas įrodantis, kad tiekėjas įgyvendino visas pirkimo objektui keltas sąlygas ko pasekmėje užtikrinamas tinkamas tyrimų atlikimas.</w:t>
            </w:r>
          </w:p>
        </w:tc>
        <w:tc>
          <w:tcPr>
            <w:tcW w:w="1686" w:type="dxa"/>
          </w:tcPr>
          <w:p w14:paraId="3DC564E6" w14:textId="77777777" w:rsidR="001B3150" w:rsidRPr="0061306A" w:rsidRDefault="001B3150" w:rsidP="001B3150">
            <w:pPr>
              <w:pStyle w:val="Betarp"/>
              <w:jc w:val="both"/>
              <w:rPr>
                <w:rFonts w:ascii="Times New Roman" w:hAnsi="Times New Roman" w:cs="Times New Roman"/>
                <w:sz w:val="20"/>
                <w:szCs w:val="20"/>
              </w:rPr>
            </w:pPr>
          </w:p>
        </w:tc>
      </w:tr>
      <w:tr w:rsidR="001B3150" w:rsidRPr="0061306A" w14:paraId="63C18A3E" w14:textId="77777777" w:rsidTr="00D30B9C">
        <w:trPr>
          <w:trHeight w:val="70"/>
          <w:jc w:val="center"/>
        </w:trPr>
        <w:tc>
          <w:tcPr>
            <w:tcW w:w="561" w:type="dxa"/>
          </w:tcPr>
          <w:p w14:paraId="54B24CF0" w14:textId="77777777" w:rsidR="001B3150" w:rsidRPr="00901619" w:rsidRDefault="001B3150" w:rsidP="001B3150">
            <w:pPr>
              <w:pStyle w:val="Betarp"/>
              <w:jc w:val="both"/>
              <w:rPr>
                <w:rFonts w:ascii="Times New Roman" w:hAnsi="Times New Roman" w:cs="Times New Roman"/>
                <w:sz w:val="20"/>
                <w:szCs w:val="20"/>
              </w:rPr>
            </w:pPr>
            <w:r w:rsidRPr="00901619">
              <w:rPr>
                <w:rFonts w:ascii="Times New Roman" w:hAnsi="Times New Roman" w:cs="Times New Roman"/>
                <w:sz w:val="20"/>
                <w:szCs w:val="20"/>
              </w:rPr>
              <w:t>15.</w:t>
            </w:r>
          </w:p>
        </w:tc>
        <w:tc>
          <w:tcPr>
            <w:tcW w:w="7671" w:type="dxa"/>
          </w:tcPr>
          <w:p w14:paraId="573E67A1" w14:textId="77777777" w:rsidR="001B3150" w:rsidRPr="00D30B9C" w:rsidRDefault="001B3150" w:rsidP="001B3150">
            <w:pPr>
              <w:spacing w:after="0" w:line="240" w:lineRule="auto"/>
              <w:jc w:val="both"/>
              <w:rPr>
                <w:rFonts w:ascii="Times New Roman" w:hAnsi="Times New Roman" w:cs="Times New Roman"/>
                <w:sz w:val="20"/>
                <w:szCs w:val="20"/>
                <w:lang w:val="en-US"/>
              </w:rPr>
            </w:pPr>
            <w:r w:rsidRPr="00D30B9C">
              <w:rPr>
                <w:rFonts w:ascii="Times New Roman" w:hAnsi="Times New Roman" w:cs="Times New Roman"/>
                <w:sz w:val="20"/>
                <w:szCs w:val="20"/>
              </w:rPr>
              <w:t xml:space="preserve">Panaudos davėjas privalo savo sąskaita užtikrinti panauda suteikto turto techninę priežiūrą, analizatorių programinės įrangos atnaujinimą bei gedimų diagnostiką ir šalinimą/remontą visą panaudos sutarties galiojimo terminą. Prietaiso darbo sutrikdymo/gedimo šalinimo darbai turi būti pradėti vykdyti ne vėliau kaip per 4-6 valandas po pranešimo apie prietaiso gedimą gavimo. Prietaisas turi būti suremontuotas ne ilgiau kaip per 24 valandas. Jei dėl nuo Tiekėjo priklausančių sąlygų prietaiso nepavyksta sutaisyti per 24 valandas, Tiekėjui siunčiamas raštas su įspėjimu apie netinkamą pirkimo sąlygų/sutarties sąlygų įgyvendinimą. Kai analizatorių </w:t>
            </w:r>
            <w:r w:rsidRPr="00D30B9C">
              <w:rPr>
                <w:rFonts w:ascii="Times New Roman" w:hAnsi="Times New Roman" w:cs="Times New Roman"/>
                <w:sz w:val="20"/>
                <w:szCs w:val="20"/>
              </w:rPr>
              <w:lastRenderedPageBreak/>
              <w:t>inžinieriai dėl gedimo ar priežiūros darbų jungiasi nuotoliniu būdu: </w:t>
            </w:r>
            <w:r w:rsidRPr="00D30B9C">
              <w:rPr>
                <w:rFonts w:ascii="Times New Roman" w:hAnsi="Times New Roman" w:cs="Times New Roman"/>
                <w:b/>
                <w:bCs/>
                <w:sz w:val="20"/>
                <w:szCs w:val="20"/>
              </w:rPr>
              <w:t xml:space="preserve">Tiekėjas turi užtikrinti galimybę įgyvendinti B2B VPN (angl. Business to Business Virtual Private Network) sujungimą tarp PO ir Tiekėjo. </w:t>
            </w:r>
            <w:r w:rsidRPr="00D30B9C">
              <w:rPr>
                <w:rFonts w:ascii="Times New Roman" w:hAnsi="Times New Roman" w:cs="Times New Roman"/>
                <w:sz w:val="20"/>
                <w:szCs w:val="20"/>
              </w:rPr>
              <w:t xml:space="preserve">Nepavykus prietaiso suremontuoti per 14 kalendorinių dienų, Panaudos davėjas PO pateikia lygiavertį prietaisą tyrimams atlikti. Jei panaudai suteiktas prietaisas sugedęs nepataisomai arba jo nepavyksta sutaisyti per 30 kalendorinių dienų, tada Tiekėjas PO nemokamai pakeičia to paties modelio ar lygiaverčiu nauju prietaisu. Esant objektyvioms priežastims, Tiekėjas raštu gali prašyti pratęsti prietaiso pakeitimo - pateikimo terminą, tokiu atveju naujas prietaiso pristatymo terminas nustatomas abipusiu raštišku šalių sutarimu. </w:t>
            </w:r>
          </w:p>
        </w:tc>
        <w:tc>
          <w:tcPr>
            <w:tcW w:w="1686" w:type="dxa"/>
          </w:tcPr>
          <w:p w14:paraId="101A8088" w14:textId="77777777" w:rsidR="001B3150" w:rsidRPr="00D30B9C" w:rsidRDefault="001B3150" w:rsidP="001B3150">
            <w:pPr>
              <w:pStyle w:val="Betarp"/>
              <w:jc w:val="both"/>
              <w:rPr>
                <w:rFonts w:ascii="Times New Roman" w:hAnsi="Times New Roman" w:cs="Times New Roman"/>
                <w:strike/>
                <w:sz w:val="20"/>
                <w:szCs w:val="20"/>
              </w:rPr>
            </w:pPr>
          </w:p>
        </w:tc>
      </w:tr>
      <w:tr w:rsidR="001B3150" w:rsidRPr="0061306A" w14:paraId="044E52D0" w14:textId="77777777" w:rsidTr="00D30B9C">
        <w:trPr>
          <w:jc w:val="center"/>
        </w:trPr>
        <w:tc>
          <w:tcPr>
            <w:tcW w:w="561" w:type="dxa"/>
            <w:tcBorders>
              <w:top w:val="single" w:sz="4" w:space="0" w:color="auto"/>
              <w:left w:val="single" w:sz="4" w:space="0" w:color="auto"/>
              <w:bottom w:val="single" w:sz="4" w:space="0" w:color="auto"/>
              <w:right w:val="single" w:sz="4" w:space="0" w:color="auto"/>
            </w:tcBorders>
          </w:tcPr>
          <w:p w14:paraId="12E14624" w14:textId="77777777" w:rsidR="001B3150" w:rsidRPr="00901619" w:rsidRDefault="001B3150" w:rsidP="001B3150">
            <w:pPr>
              <w:pStyle w:val="Betarp"/>
              <w:jc w:val="both"/>
              <w:rPr>
                <w:rFonts w:ascii="Times New Roman" w:hAnsi="Times New Roman" w:cs="Times New Roman"/>
                <w:sz w:val="20"/>
                <w:szCs w:val="20"/>
              </w:rPr>
            </w:pPr>
            <w:r w:rsidRPr="00901619">
              <w:rPr>
                <w:rFonts w:ascii="Times New Roman" w:hAnsi="Times New Roman" w:cs="Times New Roman"/>
                <w:sz w:val="20"/>
                <w:szCs w:val="20"/>
              </w:rPr>
              <w:t>16.</w:t>
            </w:r>
          </w:p>
        </w:tc>
        <w:tc>
          <w:tcPr>
            <w:tcW w:w="7671" w:type="dxa"/>
            <w:tcBorders>
              <w:top w:val="single" w:sz="4" w:space="0" w:color="auto"/>
              <w:left w:val="single" w:sz="4" w:space="0" w:color="auto"/>
              <w:bottom w:val="single" w:sz="4" w:space="0" w:color="auto"/>
              <w:right w:val="single" w:sz="4" w:space="0" w:color="auto"/>
            </w:tcBorders>
          </w:tcPr>
          <w:p w14:paraId="674C8FD8" w14:textId="77777777" w:rsidR="001B3150" w:rsidRPr="00901619" w:rsidRDefault="001B3150" w:rsidP="001B3150">
            <w:pPr>
              <w:spacing w:after="0" w:line="240" w:lineRule="auto"/>
              <w:jc w:val="both"/>
              <w:rPr>
                <w:rFonts w:ascii="Times New Roman" w:hAnsi="Times New Roman" w:cs="Times New Roman"/>
                <w:sz w:val="20"/>
                <w:szCs w:val="20"/>
                <w:lang w:val="en-US"/>
              </w:rPr>
            </w:pPr>
            <w:r w:rsidRPr="00901619">
              <w:rPr>
                <w:rFonts w:ascii="Times New Roman" w:hAnsi="Times New Roman" w:cs="Times New Roman"/>
                <w:sz w:val="20"/>
                <w:szCs w:val="20"/>
              </w:rPr>
              <w:t>Panaudos davėjas, pasibaigus panaudos sutarčiai, arba jos nutraukimo atveju, privalo visas skaitmenines laikmenas (tokias kaip kietieji diskai ir pan.), kuriuose buvo saugomi ar apdorojami pacientų duomenys, perduoti perkančiosios organizacijos nuosavybėn.</w:t>
            </w:r>
          </w:p>
        </w:tc>
        <w:tc>
          <w:tcPr>
            <w:tcW w:w="1686" w:type="dxa"/>
            <w:tcBorders>
              <w:top w:val="single" w:sz="4" w:space="0" w:color="auto"/>
              <w:left w:val="single" w:sz="4" w:space="0" w:color="auto"/>
              <w:bottom w:val="single" w:sz="4" w:space="0" w:color="auto"/>
              <w:right w:val="single" w:sz="4" w:space="0" w:color="auto"/>
            </w:tcBorders>
          </w:tcPr>
          <w:p w14:paraId="7F373738" w14:textId="77777777" w:rsidR="001B3150" w:rsidRPr="00901619" w:rsidRDefault="001B3150" w:rsidP="001B3150">
            <w:pPr>
              <w:pStyle w:val="Betarp"/>
              <w:jc w:val="both"/>
              <w:rPr>
                <w:rFonts w:ascii="Times New Roman" w:hAnsi="Times New Roman" w:cs="Times New Roman"/>
                <w:sz w:val="20"/>
                <w:szCs w:val="20"/>
              </w:rPr>
            </w:pPr>
          </w:p>
        </w:tc>
      </w:tr>
      <w:tr w:rsidR="001B3150" w:rsidRPr="0061306A" w14:paraId="20BEEF78" w14:textId="77777777" w:rsidTr="00D30B9C">
        <w:trPr>
          <w:jc w:val="center"/>
        </w:trPr>
        <w:tc>
          <w:tcPr>
            <w:tcW w:w="561" w:type="dxa"/>
            <w:tcBorders>
              <w:top w:val="single" w:sz="4" w:space="0" w:color="auto"/>
              <w:left w:val="single" w:sz="4" w:space="0" w:color="auto"/>
              <w:bottom w:val="single" w:sz="4" w:space="0" w:color="auto"/>
              <w:right w:val="single" w:sz="4" w:space="0" w:color="auto"/>
            </w:tcBorders>
          </w:tcPr>
          <w:p w14:paraId="4BCBA597" w14:textId="77777777" w:rsidR="001B3150" w:rsidRPr="00901619" w:rsidRDefault="001B3150" w:rsidP="001B3150">
            <w:pPr>
              <w:pStyle w:val="Betarp"/>
              <w:jc w:val="both"/>
              <w:rPr>
                <w:rFonts w:ascii="Times New Roman" w:hAnsi="Times New Roman" w:cs="Times New Roman"/>
                <w:sz w:val="20"/>
                <w:szCs w:val="20"/>
              </w:rPr>
            </w:pPr>
            <w:r w:rsidRPr="00901619">
              <w:rPr>
                <w:rFonts w:ascii="Times New Roman" w:hAnsi="Times New Roman" w:cs="Times New Roman"/>
                <w:sz w:val="20"/>
                <w:szCs w:val="20"/>
              </w:rPr>
              <w:t>17.</w:t>
            </w:r>
          </w:p>
        </w:tc>
        <w:tc>
          <w:tcPr>
            <w:tcW w:w="7671" w:type="dxa"/>
            <w:tcBorders>
              <w:top w:val="single" w:sz="4" w:space="0" w:color="auto"/>
              <w:left w:val="single" w:sz="4" w:space="0" w:color="auto"/>
              <w:bottom w:val="single" w:sz="4" w:space="0" w:color="auto"/>
              <w:right w:val="single" w:sz="4" w:space="0" w:color="auto"/>
            </w:tcBorders>
          </w:tcPr>
          <w:p w14:paraId="5E9C7C41" w14:textId="77777777" w:rsidR="001B3150" w:rsidRPr="00901619" w:rsidRDefault="001B3150" w:rsidP="001B3150">
            <w:pPr>
              <w:spacing w:after="0" w:line="240" w:lineRule="auto"/>
              <w:jc w:val="both"/>
              <w:rPr>
                <w:rFonts w:ascii="Times New Roman" w:hAnsi="Times New Roman" w:cs="Times New Roman"/>
                <w:sz w:val="20"/>
                <w:szCs w:val="20"/>
                <w:lang w:val="en-US"/>
              </w:rPr>
            </w:pPr>
            <w:r w:rsidRPr="00901619">
              <w:rPr>
                <w:rFonts w:ascii="Times New Roman" w:hAnsi="Times New Roman" w:cs="Times New Roman"/>
                <w:sz w:val="20"/>
                <w:szCs w:val="20"/>
              </w:rPr>
              <w:t>Tiekėjas turi būti gamintojo įgaliotas tiekti reagentus, atlikti panaudai siūlomų analizatorių techninę priežiūrą ir remontą, įvesti į LIS ar į PO naudojamą IS, reikalingas gydymo įstaigai skaičiavimo formules ir jų rezultatus perduoti į PO IS ESIS, konsultuoti PO laboratorijos specialistus su tyrimais susijusiais klausimais.</w:t>
            </w:r>
          </w:p>
        </w:tc>
        <w:tc>
          <w:tcPr>
            <w:tcW w:w="1686" w:type="dxa"/>
            <w:tcBorders>
              <w:top w:val="single" w:sz="4" w:space="0" w:color="auto"/>
              <w:left w:val="single" w:sz="4" w:space="0" w:color="auto"/>
              <w:bottom w:val="single" w:sz="4" w:space="0" w:color="auto"/>
              <w:right w:val="single" w:sz="4" w:space="0" w:color="auto"/>
            </w:tcBorders>
          </w:tcPr>
          <w:p w14:paraId="3457A0C2" w14:textId="77777777" w:rsidR="001B3150" w:rsidRPr="00901619" w:rsidRDefault="001B3150" w:rsidP="001B3150">
            <w:pPr>
              <w:pStyle w:val="Betarp"/>
              <w:jc w:val="both"/>
              <w:rPr>
                <w:rFonts w:ascii="Times New Roman" w:hAnsi="Times New Roman" w:cs="Times New Roman"/>
                <w:strike/>
                <w:sz w:val="20"/>
                <w:szCs w:val="20"/>
              </w:rPr>
            </w:pPr>
          </w:p>
        </w:tc>
      </w:tr>
      <w:tr w:rsidR="001B3150" w:rsidRPr="0061306A" w14:paraId="09893904" w14:textId="77777777" w:rsidTr="00D30B9C">
        <w:trPr>
          <w:jc w:val="center"/>
        </w:trPr>
        <w:tc>
          <w:tcPr>
            <w:tcW w:w="561" w:type="dxa"/>
            <w:tcBorders>
              <w:top w:val="single" w:sz="4" w:space="0" w:color="auto"/>
              <w:left w:val="single" w:sz="4" w:space="0" w:color="auto"/>
              <w:bottom w:val="single" w:sz="4" w:space="0" w:color="auto"/>
              <w:right w:val="single" w:sz="4" w:space="0" w:color="auto"/>
            </w:tcBorders>
          </w:tcPr>
          <w:p w14:paraId="57F5A2E3" w14:textId="77777777" w:rsidR="001B3150" w:rsidRPr="00901619" w:rsidRDefault="001B3150" w:rsidP="001B3150">
            <w:pPr>
              <w:pStyle w:val="Betarp"/>
              <w:jc w:val="both"/>
              <w:rPr>
                <w:rFonts w:ascii="Times New Roman" w:hAnsi="Times New Roman" w:cs="Times New Roman"/>
                <w:sz w:val="20"/>
                <w:szCs w:val="20"/>
              </w:rPr>
            </w:pPr>
            <w:r w:rsidRPr="00901619">
              <w:rPr>
                <w:rFonts w:ascii="Times New Roman" w:hAnsi="Times New Roman" w:cs="Times New Roman"/>
                <w:sz w:val="20"/>
                <w:szCs w:val="20"/>
              </w:rPr>
              <w:t>18.</w:t>
            </w:r>
          </w:p>
        </w:tc>
        <w:tc>
          <w:tcPr>
            <w:tcW w:w="7671" w:type="dxa"/>
            <w:tcBorders>
              <w:top w:val="single" w:sz="4" w:space="0" w:color="auto"/>
              <w:left w:val="single" w:sz="4" w:space="0" w:color="auto"/>
              <w:bottom w:val="single" w:sz="4" w:space="0" w:color="auto"/>
              <w:right w:val="single" w:sz="4" w:space="0" w:color="auto"/>
            </w:tcBorders>
          </w:tcPr>
          <w:p w14:paraId="0576C592" w14:textId="77777777" w:rsidR="001B3150" w:rsidRPr="006E4579" w:rsidRDefault="001B3150" w:rsidP="001B3150">
            <w:pPr>
              <w:spacing w:after="0" w:line="240" w:lineRule="auto"/>
              <w:jc w:val="both"/>
              <w:rPr>
                <w:rFonts w:ascii="Times New Roman" w:hAnsi="Times New Roman" w:cs="Times New Roman"/>
                <w:sz w:val="20"/>
                <w:szCs w:val="20"/>
              </w:rPr>
            </w:pPr>
            <w:r w:rsidRPr="006E4579">
              <w:rPr>
                <w:rFonts w:ascii="Times New Roman" w:hAnsi="Times New Roman" w:cs="Times New Roman"/>
                <w:sz w:val="20"/>
                <w:szCs w:val="20"/>
              </w:rPr>
              <w:t>Tiekėjas (taip pat visi tiekėjų grupės nariai, jei pasiūlymą pateikia tiekėjų grupė) ir ūkio subjektai, kurių pajėgumais remiasi tiekėjas, taip pat turi pateikti:</w:t>
            </w:r>
          </w:p>
          <w:p w14:paraId="3886231E" w14:textId="77777777" w:rsidR="001B3150" w:rsidRPr="006E4579" w:rsidRDefault="001B3150" w:rsidP="001B3150">
            <w:pPr>
              <w:autoSpaceDE w:val="0"/>
              <w:autoSpaceDN w:val="0"/>
              <w:adjustRightInd w:val="0"/>
              <w:spacing w:after="0" w:line="240" w:lineRule="auto"/>
              <w:jc w:val="both"/>
              <w:rPr>
                <w:rFonts w:ascii="Times New Roman" w:eastAsia="Calibri" w:hAnsi="Times New Roman" w:cs="Times New Roman"/>
                <w:sz w:val="20"/>
                <w:szCs w:val="20"/>
              </w:rPr>
            </w:pPr>
            <w:r w:rsidRPr="006E4579">
              <w:rPr>
                <w:rFonts w:ascii="Times New Roman" w:eastAsia="Times New Roman" w:hAnsi="Times New Roman" w:cs="Times New Roman"/>
                <w:sz w:val="20"/>
                <w:szCs w:val="20"/>
                <w:lang w:eastAsia="ar-SA"/>
              </w:rPr>
              <w:t xml:space="preserve">dokumentą, patvirtinantį, kad </w:t>
            </w:r>
            <w:r w:rsidRPr="006E4579">
              <w:rPr>
                <w:rFonts w:ascii="Times New Roman" w:eastAsia="Times New Roman" w:hAnsi="Times New Roman" w:cs="Times New Roman"/>
                <w:i/>
                <w:sz w:val="20"/>
                <w:szCs w:val="20"/>
                <w:u w:val="single"/>
                <w:lang w:eastAsia="ar-SA"/>
              </w:rPr>
              <w:t>tiekėjas yra oficialus siūlomų prekių gamintojo atstovas</w:t>
            </w:r>
            <w:r w:rsidRPr="006E4579">
              <w:rPr>
                <w:rFonts w:ascii="Times New Roman" w:eastAsia="Times New Roman" w:hAnsi="Times New Roman" w:cs="Times New Roman"/>
                <w:sz w:val="20"/>
                <w:szCs w:val="20"/>
                <w:u w:val="single"/>
                <w:lang w:eastAsia="ar-SA"/>
              </w:rPr>
              <w:t xml:space="preserve"> </w:t>
            </w:r>
            <w:r w:rsidRPr="006E4579">
              <w:rPr>
                <w:rFonts w:ascii="Times New Roman" w:eastAsia="Times New Roman" w:hAnsi="Times New Roman" w:cs="Times New Roman"/>
                <w:sz w:val="20"/>
                <w:szCs w:val="20"/>
                <w:lang w:eastAsia="ar-SA"/>
              </w:rPr>
              <w:t xml:space="preserve">arba turi rašytinį susitarimą dėl prekybos siūlomomis prekėmis, t. y. turi prekių gamintojo suteiktas teises arba lygiavertis dokumentą; </w:t>
            </w:r>
            <w:r w:rsidRPr="006E4579">
              <w:rPr>
                <w:rFonts w:ascii="Times New Roman" w:hAnsi="Times New Roman" w:cs="Times New Roman"/>
                <w:sz w:val="20"/>
                <w:szCs w:val="20"/>
              </w:rPr>
              <w:t xml:space="preserve">dokumentą, patvirtinantį, kad </w:t>
            </w:r>
            <w:r w:rsidRPr="006E4579">
              <w:rPr>
                <w:rFonts w:ascii="Times New Roman" w:hAnsi="Times New Roman" w:cs="Times New Roman"/>
                <w:i/>
                <w:sz w:val="20"/>
                <w:szCs w:val="20"/>
                <w:u w:val="single"/>
              </w:rPr>
              <w:t>tiekėjas yra gamintojo įgaliotas atlikti įrangos techninį aptarnavimą</w:t>
            </w:r>
            <w:r w:rsidRPr="006E4579">
              <w:rPr>
                <w:rFonts w:ascii="Times New Roman" w:hAnsi="Times New Roman" w:cs="Times New Roman"/>
                <w:sz w:val="20"/>
                <w:szCs w:val="20"/>
              </w:rPr>
              <w:t xml:space="preserve"> arba turi rašytinį susitarimą su kitu ūkio subjektu, kuris atliks šios įrangos techninį aptarnavimą.</w:t>
            </w:r>
          </w:p>
        </w:tc>
        <w:tc>
          <w:tcPr>
            <w:tcW w:w="1686" w:type="dxa"/>
            <w:tcBorders>
              <w:top w:val="single" w:sz="4" w:space="0" w:color="auto"/>
              <w:left w:val="single" w:sz="4" w:space="0" w:color="auto"/>
              <w:bottom w:val="single" w:sz="4" w:space="0" w:color="auto"/>
              <w:right w:val="single" w:sz="4" w:space="0" w:color="auto"/>
            </w:tcBorders>
          </w:tcPr>
          <w:p w14:paraId="0CFE0EC4" w14:textId="77777777" w:rsidR="001B3150" w:rsidRPr="00901619" w:rsidRDefault="001B3150" w:rsidP="001B3150">
            <w:pPr>
              <w:pStyle w:val="Betarp"/>
              <w:jc w:val="both"/>
              <w:rPr>
                <w:rFonts w:ascii="Times New Roman" w:hAnsi="Times New Roman" w:cs="Times New Roman"/>
                <w:strike/>
                <w:sz w:val="20"/>
                <w:szCs w:val="20"/>
              </w:rPr>
            </w:pPr>
          </w:p>
        </w:tc>
      </w:tr>
      <w:tr w:rsidR="001B3150" w:rsidRPr="0061306A" w14:paraId="7A66CD10" w14:textId="77777777" w:rsidTr="00D30B9C">
        <w:trPr>
          <w:jc w:val="center"/>
        </w:trPr>
        <w:tc>
          <w:tcPr>
            <w:tcW w:w="561" w:type="dxa"/>
            <w:tcBorders>
              <w:top w:val="single" w:sz="4" w:space="0" w:color="auto"/>
              <w:left w:val="single" w:sz="4" w:space="0" w:color="auto"/>
              <w:bottom w:val="single" w:sz="4" w:space="0" w:color="auto"/>
              <w:right w:val="single" w:sz="4" w:space="0" w:color="auto"/>
            </w:tcBorders>
          </w:tcPr>
          <w:p w14:paraId="705D10B0" w14:textId="77777777" w:rsidR="001B3150" w:rsidRPr="00901619" w:rsidRDefault="001B3150" w:rsidP="001B3150">
            <w:pPr>
              <w:pStyle w:val="Betarp"/>
              <w:jc w:val="both"/>
              <w:rPr>
                <w:rFonts w:ascii="Times New Roman" w:hAnsi="Times New Roman" w:cs="Times New Roman"/>
                <w:sz w:val="20"/>
                <w:szCs w:val="20"/>
              </w:rPr>
            </w:pPr>
            <w:r w:rsidRPr="00901619">
              <w:rPr>
                <w:rFonts w:ascii="Times New Roman" w:hAnsi="Times New Roman" w:cs="Times New Roman"/>
                <w:sz w:val="20"/>
                <w:szCs w:val="20"/>
              </w:rPr>
              <w:t>19.</w:t>
            </w:r>
          </w:p>
        </w:tc>
        <w:tc>
          <w:tcPr>
            <w:tcW w:w="7671" w:type="dxa"/>
            <w:tcBorders>
              <w:top w:val="single" w:sz="4" w:space="0" w:color="auto"/>
              <w:left w:val="single" w:sz="4" w:space="0" w:color="auto"/>
              <w:bottom w:val="single" w:sz="4" w:space="0" w:color="auto"/>
              <w:right w:val="single" w:sz="4" w:space="0" w:color="auto"/>
            </w:tcBorders>
          </w:tcPr>
          <w:p w14:paraId="3D561FA8" w14:textId="77777777" w:rsidR="001B3150" w:rsidRPr="00901619" w:rsidRDefault="001B3150" w:rsidP="001B3150">
            <w:pPr>
              <w:spacing w:after="0" w:line="240" w:lineRule="auto"/>
              <w:jc w:val="both"/>
              <w:rPr>
                <w:rFonts w:ascii="Times New Roman" w:hAnsi="Times New Roman" w:cs="Times New Roman"/>
                <w:sz w:val="20"/>
                <w:szCs w:val="20"/>
                <w:lang w:val="en-US"/>
              </w:rPr>
            </w:pPr>
            <w:r w:rsidRPr="006E4579">
              <w:rPr>
                <w:rFonts w:ascii="Times New Roman" w:hAnsi="Times New Roman" w:cs="Times New Roman"/>
                <w:noProof/>
                <w:sz w:val="20"/>
                <w:szCs w:val="20"/>
                <w:lang w:val="en-GB"/>
              </w:rPr>
              <w:t>Tiekėjas įsipareigoja nuosekliai vykdyti pirkimo sutartį, tiekti prekes, kurių kokybė ir kiti kriterijai atitinka keliamus prekėms standartus, atlikti kitus įsipareigojimus sutartyje ir techninėje specifikacijoje.</w:t>
            </w:r>
          </w:p>
        </w:tc>
        <w:tc>
          <w:tcPr>
            <w:tcW w:w="1686" w:type="dxa"/>
            <w:tcBorders>
              <w:top w:val="single" w:sz="4" w:space="0" w:color="auto"/>
              <w:left w:val="single" w:sz="4" w:space="0" w:color="auto"/>
              <w:bottom w:val="single" w:sz="4" w:space="0" w:color="auto"/>
              <w:right w:val="single" w:sz="4" w:space="0" w:color="auto"/>
            </w:tcBorders>
          </w:tcPr>
          <w:p w14:paraId="2C094347" w14:textId="77777777" w:rsidR="001B3150" w:rsidRPr="00901619" w:rsidRDefault="001B3150" w:rsidP="001B3150">
            <w:pPr>
              <w:pStyle w:val="Betarp"/>
              <w:jc w:val="both"/>
              <w:rPr>
                <w:rFonts w:ascii="Times New Roman" w:hAnsi="Times New Roman" w:cs="Times New Roman"/>
                <w:strike/>
                <w:sz w:val="20"/>
                <w:szCs w:val="20"/>
              </w:rPr>
            </w:pPr>
          </w:p>
        </w:tc>
      </w:tr>
      <w:tr w:rsidR="001B3150" w:rsidRPr="0061306A" w14:paraId="53E68694" w14:textId="77777777" w:rsidTr="00D30B9C">
        <w:trPr>
          <w:jc w:val="center"/>
        </w:trPr>
        <w:tc>
          <w:tcPr>
            <w:tcW w:w="561" w:type="dxa"/>
            <w:tcBorders>
              <w:top w:val="single" w:sz="4" w:space="0" w:color="auto"/>
              <w:left w:val="single" w:sz="4" w:space="0" w:color="auto"/>
              <w:bottom w:val="single" w:sz="4" w:space="0" w:color="auto"/>
              <w:right w:val="single" w:sz="4" w:space="0" w:color="auto"/>
            </w:tcBorders>
          </w:tcPr>
          <w:p w14:paraId="54D5C996" w14:textId="77777777" w:rsidR="001B3150" w:rsidRPr="0061306A" w:rsidRDefault="001B3150" w:rsidP="001B3150">
            <w:pPr>
              <w:pStyle w:val="Betarp"/>
              <w:jc w:val="both"/>
              <w:rPr>
                <w:rFonts w:ascii="Times New Roman" w:hAnsi="Times New Roman" w:cs="Times New Roman"/>
                <w:sz w:val="20"/>
                <w:szCs w:val="20"/>
              </w:rPr>
            </w:pPr>
            <w:r w:rsidRPr="0061306A">
              <w:rPr>
                <w:rFonts w:ascii="Times New Roman" w:hAnsi="Times New Roman" w:cs="Times New Roman"/>
                <w:sz w:val="20"/>
                <w:szCs w:val="20"/>
              </w:rPr>
              <w:t>20.</w:t>
            </w:r>
          </w:p>
        </w:tc>
        <w:tc>
          <w:tcPr>
            <w:tcW w:w="7671" w:type="dxa"/>
            <w:tcBorders>
              <w:top w:val="single" w:sz="4" w:space="0" w:color="auto"/>
              <w:left w:val="single" w:sz="4" w:space="0" w:color="auto"/>
              <w:bottom w:val="single" w:sz="4" w:space="0" w:color="auto"/>
              <w:right w:val="single" w:sz="4" w:space="0" w:color="auto"/>
            </w:tcBorders>
          </w:tcPr>
          <w:p w14:paraId="28A35330" w14:textId="77777777" w:rsidR="001B3150" w:rsidRPr="00901619" w:rsidRDefault="001B3150" w:rsidP="001B3150">
            <w:pPr>
              <w:spacing w:after="0" w:line="240" w:lineRule="auto"/>
              <w:jc w:val="both"/>
              <w:rPr>
                <w:rFonts w:ascii="Times New Roman" w:hAnsi="Times New Roman" w:cs="Times New Roman"/>
                <w:sz w:val="20"/>
                <w:szCs w:val="20"/>
                <w:lang w:val="en-US"/>
              </w:rPr>
            </w:pPr>
            <w:r w:rsidRPr="006E4579">
              <w:rPr>
                <w:rFonts w:ascii="Times New Roman" w:hAnsi="Times New Roman" w:cs="Times New Roman"/>
                <w:sz w:val="20"/>
                <w:szCs w:val="20"/>
              </w:rPr>
              <w:t>Tiekėjai turi garantuoti nuolatinį laboratorijos personalo ir gydytojų klinicistų mokymą bei konsultavimą aktualiais tyrimų atlikimo eigoje iškilusiais klausimais, pristatyti gamintojo ar kitų vartotojų naujausią mokslinę informaciją, susijusią atliekamais tyrimais, rezultatų interpretavimu, ikianalizinių veiksnių įtaką tyrimų kokybei. Sudaryti galimybę dalyvauti gamintojo organizuojamuose specializuotuose seminaruose, konferencijose (pvz. nuotoliniu būdu).</w:t>
            </w:r>
          </w:p>
        </w:tc>
        <w:tc>
          <w:tcPr>
            <w:tcW w:w="1686" w:type="dxa"/>
            <w:tcBorders>
              <w:top w:val="single" w:sz="4" w:space="0" w:color="auto"/>
              <w:left w:val="single" w:sz="4" w:space="0" w:color="auto"/>
              <w:bottom w:val="single" w:sz="4" w:space="0" w:color="auto"/>
              <w:right w:val="single" w:sz="4" w:space="0" w:color="auto"/>
            </w:tcBorders>
          </w:tcPr>
          <w:p w14:paraId="1CBB2E28" w14:textId="77777777" w:rsidR="001B3150" w:rsidRPr="00901619" w:rsidRDefault="001B3150" w:rsidP="001B3150">
            <w:pPr>
              <w:pStyle w:val="Betarp"/>
              <w:jc w:val="both"/>
              <w:rPr>
                <w:rFonts w:ascii="Times New Roman" w:hAnsi="Times New Roman" w:cs="Times New Roman"/>
                <w:sz w:val="20"/>
                <w:szCs w:val="20"/>
              </w:rPr>
            </w:pPr>
          </w:p>
        </w:tc>
      </w:tr>
      <w:tr w:rsidR="001B3150" w:rsidRPr="0061306A" w14:paraId="14DF44E2" w14:textId="77777777" w:rsidTr="00D30B9C">
        <w:trPr>
          <w:jc w:val="center"/>
        </w:trPr>
        <w:tc>
          <w:tcPr>
            <w:tcW w:w="561" w:type="dxa"/>
            <w:tcBorders>
              <w:top w:val="single" w:sz="4" w:space="0" w:color="auto"/>
              <w:left w:val="single" w:sz="4" w:space="0" w:color="auto"/>
              <w:bottom w:val="single" w:sz="4" w:space="0" w:color="auto"/>
              <w:right w:val="single" w:sz="4" w:space="0" w:color="auto"/>
            </w:tcBorders>
          </w:tcPr>
          <w:p w14:paraId="4DC5B1A2" w14:textId="77777777" w:rsidR="001B3150" w:rsidRPr="0061306A" w:rsidRDefault="001B3150" w:rsidP="001B3150">
            <w:pPr>
              <w:pStyle w:val="Betarp"/>
              <w:jc w:val="both"/>
              <w:rPr>
                <w:rFonts w:ascii="Times New Roman" w:hAnsi="Times New Roman" w:cs="Times New Roman"/>
                <w:sz w:val="20"/>
                <w:szCs w:val="20"/>
              </w:rPr>
            </w:pPr>
            <w:r w:rsidRPr="0061306A">
              <w:rPr>
                <w:rFonts w:ascii="Times New Roman" w:hAnsi="Times New Roman" w:cs="Times New Roman"/>
                <w:sz w:val="20"/>
                <w:szCs w:val="20"/>
              </w:rPr>
              <w:t>21.</w:t>
            </w:r>
          </w:p>
        </w:tc>
        <w:tc>
          <w:tcPr>
            <w:tcW w:w="7671" w:type="dxa"/>
            <w:tcBorders>
              <w:top w:val="single" w:sz="4" w:space="0" w:color="auto"/>
              <w:left w:val="single" w:sz="4" w:space="0" w:color="auto"/>
              <w:bottom w:val="single" w:sz="4" w:space="0" w:color="auto"/>
              <w:right w:val="single" w:sz="4" w:space="0" w:color="auto"/>
            </w:tcBorders>
          </w:tcPr>
          <w:p w14:paraId="343C73D6" w14:textId="77777777" w:rsidR="001B3150" w:rsidRPr="00901619" w:rsidRDefault="001B3150" w:rsidP="001B3150">
            <w:pPr>
              <w:spacing w:after="0" w:line="240" w:lineRule="auto"/>
              <w:jc w:val="both"/>
              <w:rPr>
                <w:rFonts w:ascii="Times New Roman" w:hAnsi="Times New Roman" w:cs="Times New Roman"/>
                <w:sz w:val="20"/>
                <w:szCs w:val="20"/>
                <w:lang w:val="en-US"/>
              </w:rPr>
            </w:pPr>
            <w:r w:rsidRPr="0061306A">
              <w:rPr>
                <w:rFonts w:ascii="Times New Roman" w:hAnsi="Times New Roman" w:cs="Times New Roman"/>
                <w:sz w:val="20"/>
                <w:szCs w:val="20"/>
              </w:rPr>
              <w:t xml:space="preserve">Prekių pristatymo vieta: Tiekėjas įsipareigoja PO įsigytas prekes ir analizatorius pristatyti PO veiklos adresu: VšĮ Varėnos sveikatos centras, </w:t>
            </w:r>
            <w:r w:rsidRPr="0061306A">
              <w:rPr>
                <w:rFonts w:ascii="Times New Roman" w:hAnsi="Times New Roman" w:cs="Times New Roman"/>
                <w:sz w:val="20"/>
                <w:szCs w:val="20"/>
                <w:shd w:val="clear" w:color="auto" w:fill="FFFFFF"/>
              </w:rPr>
              <w:t xml:space="preserve">M. K. Čiurlionio g. 61, </w:t>
            </w:r>
            <w:r w:rsidRPr="0061306A">
              <w:rPr>
                <w:rFonts w:ascii="Times New Roman" w:hAnsi="Times New Roman" w:cs="Times New Roman"/>
                <w:sz w:val="20"/>
                <w:szCs w:val="20"/>
              </w:rPr>
              <w:t xml:space="preserve">LT-65219 </w:t>
            </w:r>
            <w:r w:rsidRPr="0061306A">
              <w:rPr>
                <w:rFonts w:ascii="Times New Roman" w:hAnsi="Times New Roman" w:cs="Times New Roman"/>
                <w:sz w:val="20"/>
                <w:szCs w:val="20"/>
                <w:shd w:val="clear" w:color="auto" w:fill="FFFFFF"/>
              </w:rPr>
              <w:t>Varėna.</w:t>
            </w:r>
          </w:p>
        </w:tc>
        <w:tc>
          <w:tcPr>
            <w:tcW w:w="1686" w:type="dxa"/>
            <w:tcBorders>
              <w:top w:val="single" w:sz="4" w:space="0" w:color="auto"/>
              <w:left w:val="single" w:sz="4" w:space="0" w:color="auto"/>
              <w:bottom w:val="single" w:sz="4" w:space="0" w:color="auto"/>
              <w:right w:val="single" w:sz="4" w:space="0" w:color="auto"/>
            </w:tcBorders>
          </w:tcPr>
          <w:p w14:paraId="0E34A65F" w14:textId="77777777" w:rsidR="001B3150" w:rsidRPr="0061306A" w:rsidRDefault="001B3150" w:rsidP="001B3150">
            <w:pPr>
              <w:pStyle w:val="Betarp"/>
              <w:jc w:val="both"/>
              <w:rPr>
                <w:rFonts w:ascii="Times New Roman" w:hAnsi="Times New Roman" w:cs="Times New Roman"/>
                <w:strike/>
                <w:sz w:val="20"/>
                <w:szCs w:val="20"/>
              </w:rPr>
            </w:pPr>
          </w:p>
        </w:tc>
      </w:tr>
      <w:tr w:rsidR="001B3150" w:rsidRPr="0061306A" w14:paraId="54741B32" w14:textId="77777777" w:rsidTr="00D30B9C">
        <w:trPr>
          <w:jc w:val="center"/>
        </w:trPr>
        <w:tc>
          <w:tcPr>
            <w:tcW w:w="561" w:type="dxa"/>
            <w:tcBorders>
              <w:top w:val="single" w:sz="4" w:space="0" w:color="auto"/>
              <w:left w:val="single" w:sz="4" w:space="0" w:color="auto"/>
              <w:bottom w:val="single" w:sz="4" w:space="0" w:color="auto"/>
              <w:right w:val="single" w:sz="4" w:space="0" w:color="auto"/>
            </w:tcBorders>
          </w:tcPr>
          <w:p w14:paraId="546258AF" w14:textId="77777777" w:rsidR="001B3150" w:rsidRPr="0061306A" w:rsidRDefault="001B3150" w:rsidP="001B3150">
            <w:pPr>
              <w:pStyle w:val="Betarp"/>
              <w:jc w:val="both"/>
              <w:rPr>
                <w:rFonts w:ascii="Times New Roman" w:hAnsi="Times New Roman" w:cs="Times New Roman"/>
                <w:sz w:val="20"/>
                <w:szCs w:val="20"/>
              </w:rPr>
            </w:pPr>
            <w:r w:rsidRPr="0061306A">
              <w:rPr>
                <w:rFonts w:ascii="Times New Roman" w:hAnsi="Times New Roman" w:cs="Times New Roman"/>
                <w:sz w:val="20"/>
                <w:szCs w:val="20"/>
              </w:rPr>
              <w:t>22.</w:t>
            </w:r>
          </w:p>
        </w:tc>
        <w:tc>
          <w:tcPr>
            <w:tcW w:w="7671" w:type="dxa"/>
            <w:tcBorders>
              <w:top w:val="single" w:sz="4" w:space="0" w:color="auto"/>
              <w:left w:val="single" w:sz="4" w:space="0" w:color="auto"/>
              <w:bottom w:val="single" w:sz="4" w:space="0" w:color="auto"/>
              <w:right w:val="single" w:sz="4" w:space="0" w:color="auto"/>
            </w:tcBorders>
          </w:tcPr>
          <w:p w14:paraId="5BF10F75" w14:textId="77777777" w:rsidR="001B3150" w:rsidRPr="0061306A" w:rsidRDefault="001B3150" w:rsidP="001B3150">
            <w:pPr>
              <w:spacing w:after="0" w:line="240" w:lineRule="auto"/>
              <w:jc w:val="both"/>
              <w:rPr>
                <w:rFonts w:ascii="Times New Roman" w:hAnsi="Times New Roman" w:cs="Times New Roman"/>
                <w:sz w:val="20"/>
                <w:szCs w:val="20"/>
                <w:lang w:val="en-US"/>
              </w:rPr>
            </w:pPr>
            <w:r w:rsidRPr="006E4579">
              <w:rPr>
                <w:rFonts w:ascii="Times New Roman" w:hAnsi="Times New Roman" w:cs="Times New Roman"/>
                <w:sz w:val="20"/>
                <w:szCs w:val="20"/>
              </w:rPr>
              <w:t>PO atstovui, įgaliotam priimti Tiekėjo tiekiamas prekes, nustačius, kad Tiekėjo patiektos prekės neatitinka joms keliamų kokybės ar komplektacijos (asortimento) reikalavimų ir apie tai pranešus Tiekėjui, šis įsipareigoja savo sąskaita ir savo lėšomis, ne vėliau kaip per 12 valandų nuo pranešimo gavimo momento, pakeisti nekokybišką prekę kokybiška, atsižvelgiant į Lietuvos respublikos civilinio kodekso 6.214 str. nuostatas.</w:t>
            </w:r>
          </w:p>
        </w:tc>
        <w:tc>
          <w:tcPr>
            <w:tcW w:w="1686" w:type="dxa"/>
            <w:tcBorders>
              <w:top w:val="single" w:sz="4" w:space="0" w:color="auto"/>
              <w:left w:val="single" w:sz="4" w:space="0" w:color="auto"/>
              <w:bottom w:val="single" w:sz="4" w:space="0" w:color="auto"/>
              <w:right w:val="single" w:sz="4" w:space="0" w:color="auto"/>
            </w:tcBorders>
          </w:tcPr>
          <w:p w14:paraId="49EAEC32" w14:textId="77777777" w:rsidR="001B3150" w:rsidRPr="0061306A" w:rsidRDefault="001B3150" w:rsidP="001B3150">
            <w:pPr>
              <w:pStyle w:val="Betarp"/>
              <w:jc w:val="both"/>
              <w:rPr>
                <w:rFonts w:ascii="Times New Roman" w:hAnsi="Times New Roman" w:cs="Times New Roman"/>
                <w:strike/>
                <w:sz w:val="20"/>
                <w:szCs w:val="20"/>
              </w:rPr>
            </w:pPr>
          </w:p>
        </w:tc>
      </w:tr>
      <w:tr w:rsidR="001B3150" w:rsidRPr="0061306A" w14:paraId="5C15CDF0" w14:textId="77777777" w:rsidTr="00D30B9C">
        <w:trPr>
          <w:jc w:val="center"/>
        </w:trPr>
        <w:tc>
          <w:tcPr>
            <w:tcW w:w="561" w:type="dxa"/>
            <w:tcBorders>
              <w:top w:val="single" w:sz="4" w:space="0" w:color="auto"/>
              <w:left w:val="single" w:sz="4" w:space="0" w:color="auto"/>
              <w:bottom w:val="single" w:sz="4" w:space="0" w:color="auto"/>
              <w:right w:val="single" w:sz="4" w:space="0" w:color="auto"/>
            </w:tcBorders>
          </w:tcPr>
          <w:p w14:paraId="05442FA0" w14:textId="77777777" w:rsidR="001B3150" w:rsidRPr="0061306A" w:rsidRDefault="001B3150" w:rsidP="001B3150">
            <w:pPr>
              <w:pStyle w:val="Betarp"/>
              <w:jc w:val="both"/>
              <w:rPr>
                <w:rFonts w:ascii="Times New Roman" w:hAnsi="Times New Roman" w:cs="Times New Roman"/>
                <w:sz w:val="20"/>
                <w:szCs w:val="20"/>
              </w:rPr>
            </w:pPr>
            <w:r w:rsidRPr="0061306A">
              <w:rPr>
                <w:rFonts w:ascii="Times New Roman" w:hAnsi="Times New Roman" w:cs="Times New Roman"/>
                <w:sz w:val="20"/>
                <w:szCs w:val="20"/>
              </w:rPr>
              <w:t>23.</w:t>
            </w:r>
          </w:p>
        </w:tc>
        <w:tc>
          <w:tcPr>
            <w:tcW w:w="7671" w:type="dxa"/>
            <w:tcBorders>
              <w:top w:val="single" w:sz="4" w:space="0" w:color="auto"/>
              <w:left w:val="single" w:sz="4" w:space="0" w:color="auto"/>
              <w:bottom w:val="single" w:sz="4" w:space="0" w:color="auto"/>
              <w:right w:val="single" w:sz="4" w:space="0" w:color="auto"/>
            </w:tcBorders>
          </w:tcPr>
          <w:p w14:paraId="23E3B42A" w14:textId="77777777" w:rsidR="001B3150" w:rsidRPr="00D30B9C" w:rsidRDefault="001B3150" w:rsidP="001B3150">
            <w:pPr>
              <w:spacing w:after="0" w:line="240" w:lineRule="auto"/>
              <w:jc w:val="both"/>
              <w:rPr>
                <w:rFonts w:ascii="Times New Roman" w:hAnsi="Times New Roman" w:cs="Times New Roman"/>
                <w:sz w:val="20"/>
                <w:szCs w:val="20"/>
                <w:lang w:val="en-US"/>
              </w:rPr>
            </w:pPr>
            <w:r w:rsidRPr="00D30B9C">
              <w:rPr>
                <w:rFonts w:ascii="Times New Roman" w:hAnsi="Times New Roman" w:cs="Times New Roman"/>
                <w:sz w:val="20"/>
                <w:szCs w:val="20"/>
              </w:rPr>
              <w:t xml:space="preserve">Tiekėjas PVM sąskaitą-faktūrą turi pateikti naudojantis sąskaitų administravimo bendrąja informacine sistema „SABIS“ </w:t>
            </w:r>
            <w:r w:rsidRPr="00D30B9C">
              <w:rPr>
                <w:rStyle w:val="Puslapioinaosnuoroda"/>
                <w:rFonts w:ascii="Times New Roman" w:hAnsi="Times New Roman" w:cs="Times New Roman"/>
                <w:sz w:val="20"/>
                <w:szCs w:val="20"/>
              </w:rPr>
              <w:footnoteReference w:id="1"/>
            </w:r>
            <w:r w:rsidRPr="00D30B9C">
              <w:rPr>
                <w:rFonts w:ascii="Times New Roman" w:hAnsi="Times New Roman" w:cs="Times New Roman"/>
                <w:sz w:val="20"/>
                <w:szCs w:val="20"/>
              </w:rPr>
              <w:t xml:space="preserve">. </w:t>
            </w:r>
            <w:r w:rsidRPr="00D30B9C">
              <w:rPr>
                <w:rFonts w:ascii="Times New Roman" w:eastAsia="Calibri" w:hAnsi="Times New Roman" w:cs="Times New Roman"/>
                <w:sz w:val="20"/>
                <w:szCs w:val="20"/>
              </w:rPr>
              <w:t xml:space="preserve">Sąskaitą Tiekėjas, VPĮ numatytais išimtinais atvejais, pateikia tik šiuo nurodytu elektroniniu paštu: </w:t>
            </w:r>
            <w:hyperlink r:id="rId8" w:history="1">
              <w:r w:rsidRPr="00D30B9C">
                <w:rPr>
                  <w:rStyle w:val="Hipersaitas"/>
                  <w:rFonts w:ascii="Times New Roman" w:eastAsia="Calibri" w:hAnsi="Times New Roman" w:cs="Times New Roman"/>
                  <w:sz w:val="20"/>
                  <w:szCs w:val="20"/>
                </w:rPr>
                <w:t>info@vivsc.lt</w:t>
              </w:r>
            </w:hyperlink>
            <w:r w:rsidRPr="00D30B9C">
              <w:rPr>
                <w:rFonts w:ascii="Times New Roman" w:eastAsia="Calibri" w:hAnsi="Times New Roman" w:cs="Times New Roman"/>
                <w:sz w:val="20"/>
                <w:szCs w:val="20"/>
              </w:rPr>
              <w:t>.</w:t>
            </w:r>
          </w:p>
        </w:tc>
        <w:tc>
          <w:tcPr>
            <w:tcW w:w="1686" w:type="dxa"/>
            <w:tcBorders>
              <w:top w:val="single" w:sz="4" w:space="0" w:color="auto"/>
              <w:left w:val="single" w:sz="4" w:space="0" w:color="auto"/>
              <w:bottom w:val="single" w:sz="4" w:space="0" w:color="auto"/>
              <w:right w:val="single" w:sz="4" w:space="0" w:color="auto"/>
            </w:tcBorders>
          </w:tcPr>
          <w:p w14:paraId="71837B15" w14:textId="77777777" w:rsidR="001B3150" w:rsidRPr="0061306A" w:rsidRDefault="001B3150" w:rsidP="001B3150">
            <w:pPr>
              <w:pStyle w:val="Betarp"/>
              <w:jc w:val="both"/>
              <w:rPr>
                <w:rFonts w:ascii="Times New Roman" w:hAnsi="Times New Roman" w:cs="Times New Roman"/>
                <w:strike/>
                <w:sz w:val="20"/>
                <w:szCs w:val="20"/>
              </w:rPr>
            </w:pPr>
          </w:p>
        </w:tc>
      </w:tr>
      <w:tr w:rsidR="001B3150" w:rsidRPr="0061306A" w14:paraId="3567ADD9" w14:textId="77777777" w:rsidTr="00D30B9C">
        <w:trPr>
          <w:jc w:val="center"/>
        </w:trPr>
        <w:tc>
          <w:tcPr>
            <w:tcW w:w="561" w:type="dxa"/>
            <w:tcBorders>
              <w:top w:val="single" w:sz="4" w:space="0" w:color="auto"/>
              <w:left w:val="single" w:sz="4" w:space="0" w:color="auto"/>
              <w:bottom w:val="single" w:sz="4" w:space="0" w:color="auto"/>
              <w:right w:val="single" w:sz="4" w:space="0" w:color="auto"/>
            </w:tcBorders>
          </w:tcPr>
          <w:p w14:paraId="4B8A4D06" w14:textId="77777777" w:rsidR="001B3150" w:rsidRPr="0061306A" w:rsidRDefault="001B3150" w:rsidP="001B3150">
            <w:pPr>
              <w:pStyle w:val="Betarp"/>
              <w:jc w:val="both"/>
              <w:rPr>
                <w:rFonts w:ascii="Times New Roman" w:hAnsi="Times New Roman" w:cs="Times New Roman"/>
                <w:sz w:val="20"/>
                <w:szCs w:val="20"/>
              </w:rPr>
            </w:pPr>
            <w:r w:rsidRPr="0061306A">
              <w:rPr>
                <w:rFonts w:ascii="Times New Roman" w:hAnsi="Times New Roman" w:cs="Times New Roman"/>
                <w:sz w:val="20"/>
                <w:szCs w:val="20"/>
              </w:rPr>
              <w:t>24.</w:t>
            </w:r>
          </w:p>
        </w:tc>
        <w:tc>
          <w:tcPr>
            <w:tcW w:w="7671" w:type="dxa"/>
            <w:tcBorders>
              <w:top w:val="single" w:sz="4" w:space="0" w:color="auto"/>
              <w:left w:val="single" w:sz="4" w:space="0" w:color="auto"/>
              <w:bottom w:val="single" w:sz="4" w:space="0" w:color="auto"/>
              <w:right w:val="single" w:sz="4" w:space="0" w:color="auto"/>
            </w:tcBorders>
          </w:tcPr>
          <w:p w14:paraId="13B9BB0B" w14:textId="0049D106" w:rsidR="001B3150" w:rsidRPr="00A67093" w:rsidRDefault="001B3150" w:rsidP="001B3150">
            <w:pPr>
              <w:spacing w:after="0" w:line="240" w:lineRule="auto"/>
              <w:jc w:val="both"/>
              <w:rPr>
                <w:rFonts w:ascii="Times New Roman" w:hAnsi="Times New Roman" w:cs="Times New Roman"/>
                <w:sz w:val="20"/>
                <w:szCs w:val="20"/>
                <w:lang w:val="en-US"/>
              </w:rPr>
            </w:pPr>
            <w:r w:rsidRPr="00A67093">
              <w:rPr>
                <w:rFonts w:ascii="Times New Roman" w:hAnsi="Times New Roman" w:cs="Times New Roman"/>
                <w:sz w:val="20"/>
                <w:szCs w:val="20"/>
              </w:rPr>
              <w:t xml:space="preserve">Šis pirkimas skaidomas į </w:t>
            </w:r>
            <w:r w:rsidR="00A67093" w:rsidRPr="00A67093">
              <w:rPr>
                <w:rFonts w:ascii="Times New Roman" w:hAnsi="Times New Roman" w:cs="Times New Roman"/>
                <w:sz w:val="20"/>
                <w:szCs w:val="20"/>
              </w:rPr>
              <w:t>8</w:t>
            </w:r>
            <w:r w:rsidRPr="00A67093">
              <w:rPr>
                <w:rFonts w:ascii="Times New Roman" w:hAnsi="Times New Roman" w:cs="Times New Roman"/>
                <w:sz w:val="20"/>
                <w:szCs w:val="20"/>
              </w:rPr>
              <w:t xml:space="preserve"> </w:t>
            </w:r>
            <w:r w:rsidR="00A67093" w:rsidRPr="00A67093">
              <w:rPr>
                <w:rFonts w:ascii="Times New Roman" w:hAnsi="Times New Roman" w:cs="Times New Roman"/>
                <w:sz w:val="20"/>
                <w:szCs w:val="20"/>
              </w:rPr>
              <w:t>aštuonias dalis</w:t>
            </w:r>
            <w:r w:rsidRPr="00A67093">
              <w:rPr>
                <w:rFonts w:ascii="Times New Roman" w:hAnsi="Times New Roman" w:cs="Times New Roman"/>
                <w:sz w:val="20"/>
                <w:szCs w:val="20"/>
              </w:rPr>
              <w:t>, pasiūlymas gali būti pateiktas techninėje specifikacijoje nurodytai</w:t>
            </w:r>
            <w:r w:rsidRPr="00A67093">
              <w:rPr>
                <w:rFonts w:ascii="Times New Roman" w:hAnsi="Times New Roman" w:cs="Times New Roman"/>
                <w:noProof/>
                <w:sz w:val="20"/>
                <w:szCs w:val="20"/>
                <w:lang w:eastAsia="lt-LT"/>
              </w:rPr>
              <w:t xml:space="preserve"> vienai daliai, kelioms dalims ar visoms dalims kartu. Sutartis su Tiekėju bus sudaroma dėl tos pirkimo dalies ar dalių, kuriai (kurioms) Tiekėjas pateiks geriausią pasūlymą (pasiūlymus), t.y.Tiekėjui laimėjus keliose dalyse bus sudaroma viena sutartis. </w:t>
            </w:r>
          </w:p>
        </w:tc>
        <w:tc>
          <w:tcPr>
            <w:tcW w:w="1686" w:type="dxa"/>
            <w:tcBorders>
              <w:top w:val="single" w:sz="4" w:space="0" w:color="auto"/>
              <w:left w:val="single" w:sz="4" w:space="0" w:color="auto"/>
              <w:bottom w:val="single" w:sz="4" w:space="0" w:color="auto"/>
              <w:right w:val="single" w:sz="4" w:space="0" w:color="auto"/>
            </w:tcBorders>
          </w:tcPr>
          <w:p w14:paraId="574962FF" w14:textId="77777777" w:rsidR="001B3150" w:rsidRPr="0061306A" w:rsidRDefault="001B3150" w:rsidP="001B3150">
            <w:pPr>
              <w:pStyle w:val="Betarp"/>
              <w:jc w:val="both"/>
              <w:rPr>
                <w:rFonts w:ascii="Times New Roman" w:hAnsi="Times New Roman" w:cs="Times New Roman"/>
                <w:strike/>
                <w:sz w:val="20"/>
                <w:szCs w:val="20"/>
              </w:rPr>
            </w:pPr>
          </w:p>
        </w:tc>
      </w:tr>
      <w:tr w:rsidR="001B3150" w:rsidRPr="0061306A" w14:paraId="16136DE8" w14:textId="77777777" w:rsidTr="00D30B9C">
        <w:trPr>
          <w:jc w:val="center"/>
        </w:trPr>
        <w:tc>
          <w:tcPr>
            <w:tcW w:w="561" w:type="dxa"/>
            <w:tcBorders>
              <w:top w:val="single" w:sz="4" w:space="0" w:color="auto"/>
              <w:left w:val="single" w:sz="4" w:space="0" w:color="auto"/>
              <w:bottom w:val="single" w:sz="4" w:space="0" w:color="auto"/>
              <w:right w:val="single" w:sz="4" w:space="0" w:color="auto"/>
            </w:tcBorders>
          </w:tcPr>
          <w:p w14:paraId="6585362C" w14:textId="77777777" w:rsidR="001B3150" w:rsidRPr="0061306A" w:rsidRDefault="001B3150" w:rsidP="001B3150">
            <w:pPr>
              <w:pStyle w:val="Betarp"/>
              <w:jc w:val="both"/>
              <w:rPr>
                <w:rFonts w:ascii="Times New Roman" w:hAnsi="Times New Roman" w:cs="Times New Roman"/>
                <w:sz w:val="20"/>
                <w:szCs w:val="20"/>
              </w:rPr>
            </w:pPr>
            <w:r>
              <w:rPr>
                <w:rFonts w:ascii="Times New Roman" w:hAnsi="Times New Roman" w:cs="Times New Roman"/>
                <w:sz w:val="20"/>
                <w:szCs w:val="20"/>
              </w:rPr>
              <w:t>25.</w:t>
            </w:r>
          </w:p>
        </w:tc>
        <w:tc>
          <w:tcPr>
            <w:tcW w:w="7671" w:type="dxa"/>
            <w:tcBorders>
              <w:top w:val="single" w:sz="4" w:space="0" w:color="auto"/>
              <w:left w:val="single" w:sz="4" w:space="0" w:color="auto"/>
              <w:bottom w:val="single" w:sz="4" w:space="0" w:color="auto"/>
              <w:right w:val="single" w:sz="4" w:space="0" w:color="auto"/>
            </w:tcBorders>
          </w:tcPr>
          <w:p w14:paraId="427C15BE" w14:textId="77777777" w:rsidR="001B3150" w:rsidRPr="00D30B9C" w:rsidRDefault="001B3150" w:rsidP="001B3150">
            <w:pPr>
              <w:autoSpaceDE w:val="0"/>
              <w:autoSpaceDN w:val="0"/>
              <w:adjustRightInd w:val="0"/>
              <w:spacing w:after="0" w:line="240" w:lineRule="auto"/>
              <w:jc w:val="both"/>
              <w:rPr>
                <w:rFonts w:ascii="Times New Roman" w:eastAsia="Calibri" w:hAnsi="Times New Roman" w:cs="Times New Roman"/>
                <w:sz w:val="20"/>
                <w:szCs w:val="20"/>
              </w:rPr>
            </w:pPr>
            <w:r w:rsidRPr="006E4579">
              <w:rPr>
                <w:rFonts w:ascii="Times New Roman" w:hAnsi="Times New Roman" w:cs="Times New Roman"/>
                <w:sz w:val="20"/>
                <w:szCs w:val="20"/>
              </w:rPr>
              <w:t>P</w:t>
            </w:r>
            <w:r>
              <w:rPr>
                <w:rFonts w:ascii="Times New Roman" w:hAnsi="Times New Roman" w:cs="Times New Roman"/>
                <w:sz w:val="20"/>
                <w:szCs w:val="20"/>
              </w:rPr>
              <w:t>O</w:t>
            </w:r>
            <w:r w:rsidRPr="006E4579">
              <w:rPr>
                <w:rFonts w:ascii="Times New Roman" w:hAnsi="Times New Roman" w:cs="Times New Roman"/>
                <w:sz w:val="20"/>
                <w:szCs w:val="20"/>
              </w:rPr>
              <w:t xml:space="preserve"> pareikalavus, </w:t>
            </w:r>
            <w:r>
              <w:rPr>
                <w:rFonts w:ascii="Times New Roman" w:hAnsi="Times New Roman" w:cs="Times New Roman"/>
                <w:sz w:val="20"/>
                <w:szCs w:val="20"/>
              </w:rPr>
              <w:t>T</w:t>
            </w:r>
            <w:r w:rsidRPr="006E4579">
              <w:rPr>
                <w:rFonts w:ascii="Times New Roman" w:hAnsi="Times New Roman" w:cs="Times New Roman"/>
                <w:sz w:val="20"/>
                <w:szCs w:val="20"/>
              </w:rPr>
              <w:t xml:space="preserve">iekėjas per 3 darbo dienas privalo pateikti prašomų prekių pavyzdžius. Pavyzdžių nepateikimas yra pagrindas pasiūlymui atmesti. Po konkurso prekių pavyzdžiai bus grąžinti tiekėjams. Pavyzdžius </w:t>
            </w:r>
            <w:r>
              <w:rPr>
                <w:rFonts w:ascii="Times New Roman" w:hAnsi="Times New Roman" w:cs="Times New Roman"/>
                <w:sz w:val="20"/>
                <w:szCs w:val="20"/>
              </w:rPr>
              <w:t>T</w:t>
            </w:r>
            <w:r w:rsidRPr="006E4579">
              <w:rPr>
                <w:rFonts w:ascii="Times New Roman" w:hAnsi="Times New Roman" w:cs="Times New Roman"/>
                <w:sz w:val="20"/>
                <w:szCs w:val="20"/>
              </w:rPr>
              <w:t>iekėjas pateikia ir atsiima neatlygintinai, savo lėšomis. Jei prekės susideda iš komplektuojančių dalių, visos dalys pristačius prekės pavyzdžius turi būti surinktos taip, kad prekę būtų galima naudoti pagal paskirtį. Perkančioji organizacija neprisiima prekių pavyzdžių atsitiktinio sugadinimo ar sunaikinimo rizikos ir išlaidų.  Perkančiajai organizacijai pareikalavus tiekėjas per 3 darbo dienas privalo pateikti dokumentus, įrodančius, kad parduodama prekė atitinka kokybės ir techninius reikalavimus, nurodytus perkančiosios organizacijos sudarytoje techninėje specifikacijoje.</w:t>
            </w:r>
          </w:p>
        </w:tc>
        <w:tc>
          <w:tcPr>
            <w:tcW w:w="1686" w:type="dxa"/>
            <w:tcBorders>
              <w:top w:val="single" w:sz="4" w:space="0" w:color="auto"/>
              <w:left w:val="single" w:sz="4" w:space="0" w:color="auto"/>
              <w:bottom w:val="single" w:sz="4" w:space="0" w:color="auto"/>
              <w:right w:val="single" w:sz="4" w:space="0" w:color="auto"/>
            </w:tcBorders>
          </w:tcPr>
          <w:p w14:paraId="2D5AF91C" w14:textId="77777777" w:rsidR="001B3150" w:rsidRPr="0061306A" w:rsidRDefault="001B3150" w:rsidP="001B3150">
            <w:pPr>
              <w:pStyle w:val="Betarp"/>
              <w:jc w:val="both"/>
              <w:rPr>
                <w:rFonts w:ascii="Times New Roman" w:hAnsi="Times New Roman" w:cs="Times New Roman"/>
                <w:strike/>
                <w:sz w:val="20"/>
                <w:szCs w:val="20"/>
              </w:rPr>
            </w:pPr>
          </w:p>
        </w:tc>
      </w:tr>
      <w:tr w:rsidR="001B3150" w:rsidRPr="0061306A" w14:paraId="4ED2670C" w14:textId="77777777" w:rsidTr="00D30B9C">
        <w:trPr>
          <w:jc w:val="center"/>
        </w:trPr>
        <w:tc>
          <w:tcPr>
            <w:tcW w:w="561" w:type="dxa"/>
            <w:tcBorders>
              <w:top w:val="single" w:sz="4" w:space="0" w:color="auto"/>
              <w:left w:val="single" w:sz="4" w:space="0" w:color="auto"/>
              <w:bottom w:val="single" w:sz="4" w:space="0" w:color="auto"/>
              <w:right w:val="single" w:sz="4" w:space="0" w:color="auto"/>
            </w:tcBorders>
          </w:tcPr>
          <w:p w14:paraId="026C22BE" w14:textId="77777777" w:rsidR="001B3150" w:rsidRPr="0061306A" w:rsidRDefault="001B3150" w:rsidP="001B3150">
            <w:pPr>
              <w:pStyle w:val="Betarp"/>
              <w:jc w:val="both"/>
              <w:rPr>
                <w:rFonts w:ascii="Times New Roman" w:hAnsi="Times New Roman" w:cs="Times New Roman"/>
                <w:sz w:val="20"/>
                <w:szCs w:val="20"/>
              </w:rPr>
            </w:pPr>
            <w:r>
              <w:rPr>
                <w:rFonts w:ascii="Times New Roman" w:hAnsi="Times New Roman" w:cs="Times New Roman"/>
                <w:sz w:val="20"/>
                <w:szCs w:val="20"/>
              </w:rPr>
              <w:t>26.</w:t>
            </w:r>
          </w:p>
        </w:tc>
        <w:tc>
          <w:tcPr>
            <w:tcW w:w="7671" w:type="dxa"/>
            <w:tcBorders>
              <w:top w:val="single" w:sz="4" w:space="0" w:color="auto"/>
              <w:left w:val="single" w:sz="4" w:space="0" w:color="auto"/>
              <w:bottom w:val="single" w:sz="4" w:space="0" w:color="auto"/>
              <w:right w:val="single" w:sz="4" w:space="0" w:color="auto"/>
            </w:tcBorders>
          </w:tcPr>
          <w:p w14:paraId="097D951D" w14:textId="77777777" w:rsidR="001B3150" w:rsidRPr="00D30B9C" w:rsidRDefault="001B3150" w:rsidP="001B3150">
            <w:pPr>
              <w:pStyle w:val="Betarp"/>
              <w:jc w:val="both"/>
              <w:rPr>
                <w:rFonts w:ascii="Times New Roman" w:hAnsi="Times New Roman" w:cs="Times New Roman"/>
                <w:sz w:val="20"/>
                <w:szCs w:val="20"/>
              </w:rPr>
            </w:pPr>
            <w:r w:rsidRPr="00D30B9C">
              <w:rPr>
                <w:rFonts w:ascii="Times New Roman" w:hAnsi="Times New Roman" w:cs="Times New Roman"/>
                <w:sz w:val="20"/>
                <w:szCs w:val="20"/>
              </w:rPr>
              <w:t xml:space="preserve">Tiekėjas pasiūlyme nurodo kokia informacija pasiūlyme laikoma konfidencialia. </w:t>
            </w:r>
          </w:p>
        </w:tc>
        <w:tc>
          <w:tcPr>
            <w:tcW w:w="1686" w:type="dxa"/>
            <w:tcBorders>
              <w:top w:val="single" w:sz="4" w:space="0" w:color="auto"/>
              <w:left w:val="single" w:sz="4" w:space="0" w:color="auto"/>
              <w:bottom w:val="single" w:sz="4" w:space="0" w:color="auto"/>
              <w:right w:val="single" w:sz="4" w:space="0" w:color="auto"/>
            </w:tcBorders>
          </w:tcPr>
          <w:p w14:paraId="31CE34F5" w14:textId="77777777" w:rsidR="001B3150" w:rsidRPr="0061306A" w:rsidRDefault="001B3150" w:rsidP="001B3150">
            <w:pPr>
              <w:pStyle w:val="Betarp"/>
              <w:jc w:val="both"/>
              <w:rPr>
                <w:rFonts w:ascii="Times New Roman" w:hAnsi="Times New Roman" w:cs="Times New Roman"/>
                <w:strike/>
                <w:sz w:val="20"/>
                <w:szCs w:val="20"/>
              </w:rPr>
            </w:pPr>
          </w:p>
        </w:tc>
      </w:tr>
    </w:tbl>
    <w:p w14:paraId="78C80FF5" w14:textId="77777777" w:rsidR="0024616F" w:rsidRDefault="0024616F" w:rsidP="004A6928">
      <w:pPr>
        <w:spacing w:after="0" w:line="240" w:lineRule="auto"/>
        <w:jc w:val="both"/>
        <w:rPr>
          <w:rFonts w:ascii="Times New Roman" w:hAnsi="Times New Roman" w:cs="Times New Roman"/>
          <w:b/>
          <w:sz w:val="20"/>
          <w:szCs w:val="20"/>
        </w:rPr>
      </w:pPr>
      <w:bookmarkStart w:id="3" w:name="_Hlk210210929"/>
    </w:p>
    <w:p w14:paraId="2E19355F" w14:textId="77777777" w:rsidR="0024616F" w:rsidRDefault="0024616F" w:rsidP="004A6928">
      <w:pPr>
        <w:spacing w:after="0" w:line="240" w:lineRule="auto"/>
        <w:jc w:val="both"/>
        <w:rPr>
          <w:rFonts w:ascii="Times New Roman" w:hAnsi="Times New Roman" w:cs="Times New Roman"/>
          <w:b/>
          <w:sz w:val="20"/>
          <w:szCs w:val="20"/>
        </w:rPr>
      </w:pPr>
    </w:p>
    <w:p w14:paraId="182151A9" w14:textId="77777777" w:rsidR="00294ED2" w:rsidRPr="00294ED2" w:rsidRDefault="00294ED2" w:rsidP="004A6928">
      <w:pPr>
        <w:spacing w:after="0" w:line="240" w:lineRule="auto"/>
        <w:jc w:val="both"/>
        <w:rPr>
          <w:rFonts w:ascii="Times New Roman" w:hAnsi="Times New Roman" w:cs="Times New Roman"/>
          <w:b/>
          <w:i/>
          <w:iCs/>
          <w:sz w:val="20"/>
          <w:szCs w:val="20"/>
        </w:rPr>
      </w:pPr>
      <w:r w:rsidRPr="00294ED2">
        <w:rPr>
          <w:rFonts w:ascii="Times New Roman" w:hAnsi="Times New Roman" w:cs="Times New Roman"/>
          <w:b/>
          <w:i/>
          <w:iCs/>
          <w:sz w:val="20"/>
          <w:szCs w:val="20"/>
        </w:rPr>
        <w:t xml:space="preserve">4 lentelė. </w:t>
      </w:r>
      <w:r w:rsidRPr="00294ED2">
        <w:rPr>
          <w:rFonts w:ascii="Times New Roman" w:hAnsi="Times New Roman" w:cs="Times New Roman"/>
          <w:b/>
          <w:i/>
          <w:iCs/>
          <w:noProof/>
          <w:sz w:val="20"/>
          <w:szCs w:val="20"/>
          <w:lang w:val="en-GB"/>
        </w:rPr>
        <w:t>Bendrieji reikalavimai reagentams,  papildomoms priemonėms ir analizatorių panaudai: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7671"/>
        <w:gridCol w:w="1686"/>
      </w:tblGrid>
      <w:tr w:rsidR="00281DDE" w:rsidRPr="0061306A" w14:paraId="6B300E6F" w14:textId="77777777" w:rsidTr="00815AC7">
        <w:trPr>
          <w:jc w:val="center"/>
        </w:trPr>
        <w:tc>
          <w:tcPr>
            <w:tcW w:w="561" w:type="dxa"/>
            <w:tcBorders>
              <w:top w:val="single" w:sz="4" w:space="0" w:color="auto"/>
              <w:left w:val="single" w:sz="4" w:space="0" w:color="auto"/>
              <w:bottom w:val="single" w:sz="4" w:space="0" w:color="auto"/>
              <w:right w:val="single" w:sz="4" w:space="0" w:color="auto"/>
            </w:tcBorders>
            <w:vAlign w:val="center"/>
          </w:tcPr>
          <w:p w14:paraId="51467332" w14:textId="77777777" w:rsidR="00281DDE" w:rsidRPr="0061306A" w:rsidRDefault="00281DDE" w:rsidP="00281DDE">
            <w:pPr>
              <w:pStyle w:val="Betarp"/>
              <w:jc w:val="center"/>
              <w:rPr>
                <w:rFonts w:ascii="Times New Roman" w:hAnsi="Times New Roman" w:cs="Times New Roman"/>
                <w:b/>
                <w:bCs/>
                <w:sz w:val="20"/>
                <w:szCs w:val="20"/>
              </w:rPr>
            </w:pPr>
            <w:r w:rsidRPr="0061306A">
              <w:rPr>
                <w:rFonts w:ascii="Times New Roman" w:hAnsi="Times New Roman" w:cs="Times New Roman"/>
                <w:b/>
                <w:bCs/>
                <w:sz w:val="20"/>
                <w:szCs w:val="20"/>
              </w:rPr>
              <w:lastRenderedPageBreak/>
              <w:t>Eil. Nr.</w:t>
            </w:r>
          </w:p>
        </w:tc>
        <w:tc>
          <w:tcPr>
            <w:tcW w:w="7671" w:type="dxa"/>
            <w:tcBorders>
              <w:top w:val="single" w:sz="4" w:space="0" w:color="auto"/>
              <w:left w:val="single" w:sz="4" w:space="0" w:color="auto"/>
              <w:bottom w:val="single" w:sz="4" w:space="0" w:color="auto"/>
              <w:right w:val="single" w:sz="4" w:space="0" w:color="auto"/>
            </w:tcBorders>
            <w:vAlign w:val="center"/>
          </w:tcPr>
          <w:p w14:paraId="16BE24DA" w14:textId="77777777" w:rsidR="00281DDE" w:rsidRPr="0061306A" w:rsidRDefault="00281DDE" w:rsidP="00281DDE">
            <w:pPr>
              <w:pStyle w:val="Betarp"/>
              <w:jc w:val="center"/>
              <w:rPr>
                <w:rFonts w:ascii="Times New Roman" w:hAnsi="Times New Roman" w:cs="Times New Roman"/>
                <w:b/>
                <w:bCs/>
                <w:sz w:val="20"/>
                <w:szCs w:val="20"/>
              </w:rPr>
            </w:pPr>
          </w:p>
          <w:p w14:paraId="179870F3" w14:textId="77777777" w:rsidR="00281DDE" w:rsidRPr="0061306A" w:rsidRDefault="00281DDE" w:rsidP="00281DDE">
            <w:pPr>
              <w:pStyle w:val="Betarp"/>
              <w:jc w:val="center"/>
              <w:rPr>
                <w:rFonts w:ascii="Times New Roman" w:hAnsi="Times New Roman" w:cs="Times New Roman"/>
                <w:b/>
                <w:bCs/>
                <w:sz w:val="20"/>
                <w:szCs w:val="20"/>
              </w:rPr>
            </w:pPr>
            <w:r w:rsidRPr="0061306A">
              <w:rPr>
                <w:rFonts w:ascii="Times New Roman" w:hAnsi="Times New Roman" w:cs="Times New Roman"/>
                <w:b/>
                <w:bCs/>
                <w:sz w:val="20"/>
                <w:szCs w:val="20"/>
              </w:rPr>
              <w:t>Būtinų savybių ir reikalavimų pavadinimas</w:t>
            </w:r>
          </w:p>
        </w:tc>
        <w:tc>
          <w:tcPr>
            <w:tcW w:w="1686" w:type="dxa"/>
            <w:tcBorders>
              <w:top w:val="single" w:sz="4" w:space="0" w:color="auto"/>
              <w:left w:val="single" w:sz="4" w:space="0" w:color="auto"/>
              <w:bottom w:val="single" w:sz="4" w:space="0" w:color="auto"/>
              <w:right w:val="single" w:sz="4" w:space="0" w:color="auto"/>
            </w:tcBorders>
            <w:vAlign w:val="center"/>
          </w:tcPr>
          <w:p w14:paraId="4E31E521" w14:textId="77777777" w:rsidR="00281DDE" w:rsidRPr="0061306A" w:rsidRDefault="00281DDE" w:rsidP="00281DDE">
            <w:pPr>
              <w:pStyle w:val="Betarp"/>
              <w:jc w:val="center"/>
              <w:rPr>
                <w:rFonts w:ascii="Times New Roman" w:hAnsi="Times New Roman" w:cs="Times New Roman"/>
                <w:b/>
                <w:bCs/>
                <w:sz w:val="20"/>
                <w:szCs w:val="20"/>
              </w:rPr>
            </w:pPr>
            <w:r w:rsidRPr="0061306A">
              <w:rPr>
                <w:rFonts w:ascii="Times New Roman" w:hAnsi="Times New Roman" w:cs="Times New Roman"/>
                <w:b/>
                <w:bCs/>
                <w:sz w:val="20"/>
                <w:szCs w:val="20"/>
              </w:rPr>
              <w:t>Atitikimas reikalavimams (pildo teikėjas) *</w:t>
            </w:r>
          </w:p>
        </w:tc>
      </w:tr>
      <w:tr w:rsidR="00281DDE" w:rsidRPr="0061306A" w14:paraId="59A72161" w14:textId="77777777" w:rsidTr="00721ECB">
        <w:trPr>
          <w:jc w:val="center"/>
        </w:trPr>
        <w:tc>
          <w:tcPr>
            <w:tcW w:w="561" w:type="dxa"/>
            <w:tcBorders>
              <w:top w:val="single" w:sz="4" w:space="0" w:color="auto"/>
              <w:left w:val="single" w:sz="4" w:space="0" w:color="auto"/>
              <w:bottom w:val="single" w:sz="4" w:space="0" w:color="auto"/>
              <w:right w:val="single" w:sz="4" w:space="0" w:color="auto"/>
            </w:tcBorders>
            <w:vAlign w:val="center"/>
          </w:tcPr>
          <w:p w14:paraId="2DA6A44C" w14:textId="77777777" w:rsidR="00281DDE" w:rsidRPr="0061306A" w:rsidRDefault="00281DDE" w:rsidP="00281DDE">
            <w:pPr>
              <w:pStyle w:val="Betarp"/>
              <w:jc w:val="center"/>
              <w:rPr>
                <w:rFonts w:ascii="Times New Roman" w:hAnsi="Times New Roman" w:cs="Times New Roman"/>
                <w:b/>
                <w:bCs/>
                <w:sz w:val="20"/>
                <w:szCs w:val="20"/>
              </w:rPr>
            </w:pPr>
          </w:p>
        </w:tc>
        <w:tc>
          <w:tcPr>
            <w:tcW w:w="7671" w:type="dxa"/>
            <w:tcBorders>
              <w:top w:val="single" w:sz="4" w:space="0" w:color="auto"/>
              <w:left w:val="single" w:sz="4" w:space="0" w:color="auto"/>
              <w:bottom w:val="single" w:sz="4" w:space="0" w:color="auto"/>
              <w:right w:val="single" w:sz="4" w:space="0" w:color="auto"/>
            </w:tcBorders>
          </w:tcPr>
          <w:p w14:paraId="6CF9C7B5" w14:textId="77777777" w:rsidR="00281DDE" w:rsidRPr="00281DDE" w:rsidRDefault="00281DDE" w:rsidP="00281DDE">
            <w:pPr>
              <w:spacing w:after="0" w:line="240" w:lineRule="auto"/>
              <w:jc w:val="both"/>
              <w:rPr>
                <w:rFonts w:ascii="Times New Roman" w:hAnsi="Times New Roman" w:cs="Times New Roman"/>
                <w:sz w:val="20"/>
                <w:szCs w:val="20"/>
                <w:highlight w:val="green"/>
              </w:rPr>
            </w:pPr>
            <w:r w:rsidRPr="00281DDE">
              <w:rPr>
                <w:rFonts w:ascii="Times New Roman" w:hAnsi="Times New Roman" w:cs="Times New Roman"/>
                <w:b/>
                <w:noProof/>
                <w:sz w:val="20"/>
                <w:szCs w:val="20"/>
                <w:lang w:val="en-GB"/>
              </w:rPr>
              <w:t>REAGENTAI IR PAPILDOMOS PRIEMONĖS</w:t>
            </w:r>
          </w:p>
        </w:tc>
        <w:tc>
          <w:tcPr>
            <w:tcW w:w="1686" w:type="dxa"/>
            <w:tcBorders>
              <w:top w:val="single" w:sz="4" w:space="0" w:color="auto"/>
              <w:left w:val="single" w:sz="4" w:space="0" w:color="auto"/>
              <w:bottom w:val="single" w:sz="4" w:space="0" w:color="auto"/>
              <w:right w:val="single" w:sz="4" w:space="0" w:color="auto"/>
            </w:tcBorders>
            <w:vAlign w:val="center"/>
          </w:tcPr>
          <w:p w14:paraId="456F4B43" w14:textId="77777777" w:rsidR="00281DDE" w:rsidRPr="0061306A" w:rsidRDefault="00281DDE" w:rsidP="00281DDE">
            <w:pPr>
              <w:pStyle w:val="Betarp"/>
              <w:jc w:val="center"/>
              <w:rPr>
                <w:rFonts w:ascii="Times New Roman" w:hAnsi="Times New Roman" w:cs="Times New Roman"/>
                <w:b/>
                <w:bCs/>
                <w:sz w:val="20"/>
                <w:szCs w:val="20"/>
              </w:rPr>
            </w:pPr>
          </w:p>
        </w:tc>
      </w:tr>
      <w:tr w:rsidR="00281DDE" w:rsidRPr="0061306A" w14:paraId="3E9E3858"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7BB8707C" w14:textId="77777777" w:rsidR="00281DDE" w:rsidRPr="0061306A" w:rsidRDefault="00086545" w:rsidP="00281DDE">
            <w:pPr>
              <w:pStyle w:val="Betarp"/>
              <w:jc w:val="both"/>
              <w:rPr>
                <w:rFonts w:ascii="Times New Roman" w:hAnsi="Times New Roman" w:cs="Times New Roman"/>
                <w:sz w:val="20"/>
                <w:szCs w:val="20"/>
              </w:rPr>
            </w:pPr>
            <w:r>
              <w:rPr>
                <w:rFonts w:ascii="Times New Roman" w:hAnsi="Times New Roman" w:cs="Times New Roman"/>
                <w:sz w:val="20"/>
                <w:szCs w:val="20"/>
              </w:rPr>
              <w:t>1.</w:t>
            </w:r>
          </w:p>
        </w:tc>
        <w:tc>
          <w:tcPr>
            <w:tcW w:w="7671" w:type="dxa"/>
            <w:tcBorders>
              <w:top w:val="single" w:sz="4" w:space="0" w:color="auto"/>
              <w:left w:val="single" w:sz="4" w:space="0" w:color="auto"/>
              <w:bottom w:val="single" w:sz="4" w:space="0" w:color="auto"/>
              <w:right w:val="single" w:sz="4" w:space="0" w:color="auto"/>
            </w:tcBorders>
          </w:tcPr>
          <w:p w14:paraId="6DC0349D" w14:textId="77777777" w:rsidR="00281DDE" w:rsidRPr="007C38F5" w:rsidRDefault="007C38F5" w:rsidP="00281DDE">
            <w:pPr>
              <w:spacing w:after="0" w:line="240" w:lineRule="auto"/>
              <w:jc w:val="both"/>
              <w:rPr>
                <w:rFonts w:ascii="Times New Roman" w:hAnsi="Times New Roman" w:cs="Times New Roman"/>
                <w:sz w:val="20"/>
                <w:szCs w:val="20"/>
              </w:rPr>
            </w:pPr>
            <w:r w:rsidRPr="007C38F5">
              <w:rPr>
                <w:rFonts w:ascii="Times New Roman" w:eastAsia="Calibri" w:hAnsi="Times New Roman" w:cs="Times New Roman"/>
                <w:sz w:val="20"/>
                <w:szCs w:val="20"/>
              </w:rPr>
              <w:t xml:space="preserve">Diagnostikos reagentai ir papildomoms </w:t>
            </w:r>
            <w:r w:rsidRPr="007C38F5">
              <w:rPr>
                <w:rFonts w:ascii="Times New Roman" w:hAnsi="Times New Roman" w:cs="Times New Roman"/>
                <w:sz w:val="20"/>
                <w:szCs w:val="20"/>
              </w:rPr>
              <w:t>priemonės turi būti tiekiamos naujos, nenaudotos, be defektų, supakuotos ir paženklintos pagal Lietuvos Respublikoje galiojančius valstybinius standartus ir kokybės bei sanitarijos reikalavimus. Ant prekės pakuotės turi būti speciali markiruotė (rūšis, realizacijos laikas, gamintojo pavadinimas). PO turi teisę pareikšti pretenzijas Tiekėjui dėl prekių kokybės. Prekių grąžinimas įforminamas pagal galiojančių Lietuvos Respublikos teisės aktų reikalavimus.</w:t>
            </w:r>
          </w:p>
        </w:tc>
        <w:tc>
          <w:tcPr>
            <w:tcW w:w="1686" w:type="dxa"/>
            <w:tcBorders>
              <w:top w:val="single" w:sz="4" w:space="0" w:color="auto"/>
              <w:left w:val="single" w:sz="4" w:space="0" w:color="auto"/>
              <w:bottom w:val="single" w:sz="4" w:space="0" w:color="auto"/>
              <w:right w:val="single" w:sz="4" w:space="0" w:color="auto"/>
            </w:tcBorders>
          </w:tcPr>
          <w:p w14:paraId="01AF56B6" w14:textId="77777777" w:rsidR="00281DDE" w:rsidRPr="0061306A" w:rsidRDefault="00281DDE" w:rsidP="00281DDE">
            <w:pPr>
              <w:pStyle w:val="Betarp"/>
              <w:jc w:val="both"/>
              <w:rPr>
                <w:rFonts w:ascii="Times New Roman" w:hAnsi="Times New Roman" w:cs="Times New Roman"/>
                <w:strike/>
                <w:sz w:val="20"/>
                <w:szCs w:val="20"/>
              </w:rPr>
            </w:pPr>
          </w:p>
        </w:tc>
      </w:tr>
      <w:tr w:rsidR="006E4579" w:rsidRPr="0061306A" w14:paraId="67973FEA"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56E45299" w14:textId="77777777" w:rsidR="006E4579" w:rsidRPr="0061306A" w:rsidRDefault="00086545" w:rsidP="006E4579">
            <w:pPr>
              <w:pStyle w:val="Betarp"/>
              <w:jc w:val="both"/>
              <w:rPr>
                <w:rFonts w:ascii="Times New Roman" w:hAnsi="Times New Roman" w:cs="Times New Roman"/>
                <w:sz w:val="20"/>
                <w:szCs w:val="20"/>
              </w:rPr>
            </w:pPr>
            <w:r>
              <w:rPr>
                <w:rFonts w:ascii="Times New Roman" w:hAnsi="Times New Roman" w:cs="Times New Roman"/>
                <w:sz w:val="20"/>
                <w:szCs w:val="20"/>
              </w:rPr>
              <w:t>2.</w:t>
            </w:r>
          </w:p>
        </w:tc>
        <w:tc>
          <w:tcPr>
            <w:tcW w:w="7671" w:type="dxa"/>
            <w:tcBorders>
              <w:top w:val="single" w:sz="4" w:space="0" w:color="auto"/>
              <w:left w:val="single" w:sz="4" w:space="0" w:color="auto"/>
              <w:bottom w:val="single" w:sz="4" w:space="0" w:color="auto"/>
              <w:right w:val="single" w:sz="4" w:space="0" w:color="auto"/>
            </w:tcBorders>
          </w:tcPr>
          <w:p w14:paraId="1041A521" w14:textId="77777777" w:rsidR="006E4579" w:rsidRPr="007C38F5" w:rsidRDefault="006E4579" w:rsidP="006E4579">
            <w:pPr>
              <w:spacing w:after="0" w:line="240" w:lineRule="auto"/>
              <w:jc w:val="both"/>
              <w:rPr>
                <w:rFonts w:ascii="Times New Roman" w:hAnsi="Times New Roman" w:cs="Times New Roman"/>
                <w:sz w:val="20"/>
                <w:szCs w:val="20"/>
              </w:rPr>
            </w:pPr>
            <w:r w:rsidRPr="007C38F5">
              <w:rPr>
                <w:rFonts w:ascii="Times New Roman" w:hAnsi="Times New Roman" w:cs="Times New Roman"/>
                <w:sz w:val="20"/>
                <w:szCs w:val="20"/>
              </w:rPr>
              <w:t>Pristatomų reagentų, eksploatacinių medžiagų, papildomų priemonių galiojimo terminas, nurodytas ant pakuotės, turi būti ne trumpesnis nei 6 mėnesiai</w:t>
            </w:r>
            <w:r w:rsidR="007C38F5" w:rsidRPr="007C38F5">
              <w:rPr>
                <w:rFonts w:ascii="Times New Roman" w:hAnsi="Times New Roman" w:cs="Times New Roman"/>
                <w:sz w:val="20"/>
                <w:szCs w:val="20"/>
              </w:rPr>
              <w:t xml:space="preserve"> nuo pristatymo dienos. Tyrimų reagentai turi būti paruošti naudojimui.</w:t>
            </w:r>
          </w:p>
        </w:tc>
        <w:tc>
          <w:tcPr>
            <w:tcW w:w="1686" w:type="dxa"/>
            <w:tcBorders>
              <w:top w:val="single" w:sz="4" w:space="0" w:color="auto"/>
              <w:left w:val="single" w:sz="4" w:space="0" w:color="auto"/>
              <w:bottom w:val="single" w:sz="4" w:space="0" w:color="auto"/>
              <w:right w:val="single" w:sz="4" w:space="0" w:color="auto"/>
            </w:tcBorders>
          </w:tcPr>
          <w:p w14:paraId="4168ABE5" w14:textId="77777777" w:rsidR="006E4579" w:rsidRPr="0061306A" w:rsidRDefault="006E4579" w:rsidP="006E4579">
            <w:pPr>
              <w:pStyle w:val="Betarp"/>
              <w:jc w:val="both"/>
              <w:rPr>
                <w:rFonts w:ascii="Times New Roman" w:hAnsi="Times New Roman" w:cs="Times New Roman"/>
                <w:strike/>
                <w:sz w:val="20"/>
                <w:szCs w:val="20"/>
              </w:rPr>
            </w:pPr>
          </w:p>
        </w:tc>
      </w:tr>
      <w:tr w:rsidR="006E4579" w:rsidRPr="0061306A" w14:paraId="17CF646B"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307BD80A" w14:textId="77777777" w:rsidR="006E4579" w:rsidRPr="0061306A" w:rsidRDefault="00086545" w:rsidP="006E4579">
            <w:pPr>
              <w:pStyle w:val="Betarp"/>
              <w:jc w:val="both"/>
              <w:rPr>
                <w:rFonts w:ascii="Times New Roman" w:hAnsi="Times New Roman" w:cs="Times New Roman"/>
                <w:sz w:val="20"/>
                <w:szCs w:val="20"/>
              </w:rPr>
            </w:pPr>
            <w:r>
              <w:rPr>
                <w:rFonts w:ascii="Times New Roman" w:hAnsi="Times New Roman" w:cs="Times New Roman"/>
                <w:sz w:val="20"/>
                <w:szCs w:val="20"/>
              </w:rPr>
              <w:t>3.</w:t>
            </w:r>
          </w:p>
        </w:tc>
        <w:tc>
          <w:tcPr>
            <w:tcW w:w="7671" w:type="dxa"/>
            <w:tcBorders>
              <w:top w:val="single" w:sz="4" w:space="0" w:color="auto"/>
              <w:left w:val="single" w:sz="4" w:space="0" w:color="auto"/>
              <w:bottom w:val="single" w:sz="4" w:space="0" w:color="auto"/>
              <w:right w:val="single" w:sz="4" w:space="0" w:color="auto"/>
            </w:tcBorders>
          </w:tcPr>
          <w:p w14:paraId="1A1BBDEB" w14:textId="77777777" w:rsidR="006E4579" w:rsidRPr="007C38F5" w:rsidRDefault="007C38F5" w:rsidP="006E4579">
            <w:pPr>
              <w:spacing w:after="0" w:line="240" w:lineRule="auto"/>
              <w:jc w:val="both"/>
              <w:rPr>
                <w:rFonts w:ascii="Times New Roman" w:hAnsi="Times New Roman" w:cs="Times New Roman"/>
                <w:sz w:val="20"/>
                <w:szCs w:val="20"/>
              </w:rPr>
            </w:pPr>
            <w:r w:rsidRPr="007C38F5">
              <w:rPr>
                <w:rFonts w:ascii="Times New Roman" w:hAnsi="Times New Roman" w:cs="Times New Roman"/>
                <w:sz w:val="20"/>
                <w:szCs w:val="20"/>
              </w:rPr>
              <w:t>Visos siūlomos prekės turi būti tinkamos darbui su siūloma įranga, atitinkančios reikalaujamą tyrimo metodą. Reagentai turi būti to paties gamintojo kaip ir įranga arba įrangos gamintojo validuoti / patvirtinti tyrimams atlikti panaudai su siūloma įranga (tokiu atveju tiekėjas kartu su pasiūlymu turi pateikti validavimą / patvirtinimą tyrimams atlikti panaudai siūloma įranga patvirtinančius reagentų ir įrangos gamintojų patvirtinimus arba kitus lygiaverčius dokumentus; pačių tiekėjų parengtos savideklaracijos dėl atitikimo šiam reikalavimui nebus laikomos pakankamu ir objektyviu dokumentu (įrodymu)).</w:t>
            </w:r>
          </w:p>
        </w:tc>
        <w:tc>
          <w:tcPr>
            <w:tcW w:w="1686" w:type="dxa"/>
            <w:tcBorders>
              <w:top w:val="single" w:sz="4" w:space="0" w:color="auto"/>
              <w:left w:val="single" w:sz="4" w:space="0" w:color="auto"/>
              <w:bottom w:val="single" w:sz="4" w:space="0" w:color="auto"/>
              <w:right w:val="single" w:sz="4" w:space="0" w:color="auto"/>
            </w:tcBorders>
          </w:tcPr>
          <w:p w14:paraId="3551A262" w14:textId="77777777" w:rsidR="006E4579" w:rsidRPr="0061306A" w:rsidRDefault="006E4579" w:rsidP="006E4579">
            <w:pPr>
              <w:pStyle w:val="Betarp"/>
              <w:jc w:val="both"/>
              <w:rPr>
                <w:rFonts w:ascii="Times New Roman" w:hAnsi="Times New Roman" w:cs="Times New Roman"/>
                <w:strike/>
                <w:sz w:val="20"/>
                <w:szCs w:val="20"/>
              </w:rPr>
            </w:pPr>
          </w:p>
        </w:tc>
      </w:tr>
      <w:tr w:rsidR="006E4579" w:rsidRPr="0061306A" w14:paraId="1671E4C0"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0A4C160C" w14:textId="77777777" w:rsidR="006E4579" w:rsidRPr="0061306A" w:rsidRDefault="006E4579" w:rsidP="006E4579">
            <w:pPr>
              <w:pStyle w:val="Betarp"/>
              <w:jc w:val="both"/>
              <w:rPr>
                <w:rFonts w:ascii="Times New Roman" w:hAnsi="Times New Roman" w:cs="Times New Roman"/>
                <w:sz w:val="20"/>
                <w:szCs w:val="20"/>
              </w:rPr>
            </w:pPr>
          </w:p>
        </w:tc>
        <w:tc>
          <w:tcPr>
            <w:tcW w:w="7671" w:type="dxa"/>
            <w:tcBorders>
              <w:top w:val="single" w:sz="4" w:space="0" w:color="auto"/>
              <w:left w:val="single" w:sz="4" w:space="0" w:color="auto"/>
              <w:bottom w:val="single" w:sz="4" w:space="0" w:color="auto"/>
              <w:right w:val="single" w:sz="4" w:space="0" w:color="auto"/>
            </w:tcBorders>
          </w:tcPr>
          <w:p w14:paraId="23F66E2D" w14:textId="77777777" w:rsidR="006E4579" w:rsidRPr="00281DDE" w:rsidRDefault="006E4579" w:rsidP="006E4579">
            <w:pPr>
              <w:spacing w:after="0" w:line="240" w:lineRule="auto"/>
              <w:jc w:val="both"/>
              <w:rPr>
                <w:rFonts w:ascii="Times New Roman" w:hAnsi="Times New Roman" w:cs="Times New Roman"/>
                <w:sz w:val="20"/>
                <w:szCs w:val="20"/>
                <w:highlight w:val="green"/>
              </w:rPr>
            </w:pPr>
            <w:r w:rsidRPr="00281DDE">
              <w:rPr>
                <w:rFonts w:ascii="Times New Roman" w:hAnsi="Times New Roman" w:cs="Times New Roman"/>
                <w:b/>
                <w:sz w:val="20"/>
                <w:szCs w:val="20"/>
              </w:rPr>
              <w:t>ANALIZATORIŲ PANAUDA</w:t>
            </w:r>
          </w:p>
        </w:tc>
        <w:tc>
          <w:tcPr>
            <w:tcW w:w="1686" w:type="dxa"/>
            <w:tcBorders>
              <w:top w:val="single" w:sz="4" w:space="0" w:color="auto"/>
              <w:left w:val="single" w:sz="4" w:space="0" w:color="auto"/>
              <w:bottom w:val="single" w:sz="4" w:space="0" w:color="auto"/>
              <w:right w:val="single" w:sz="4" w:space="0" w:color="auto"/>
            </w:tcBorders>
          </w:tcPr>
          <w:p w14:paraId="3FED8772" w14:textId="77777777" w:rsidR="006E4579" w:rsidRPr="0061306A" w:rsidRDefault="006E4579" w:rsidP="006E4579">
            <w:pPr>
              <w:pStyle w:val="Betarp"/>
              <w:jc w:val="both"/>
              <w:rPr>
                <w:rFonts w:ascii="Times New Roman" w:hAnsi="Times New Roman" w:cs="Times New Roman"/>
                <w:strike/>
                <w:sz w:val="20"/>
                <w:szCs w:val="20"/>
              </w:rPr>
            </w:pPr>
          </w:p>
        </w:tc>
      </w:tr>
      <w:tr w:rsidR="006E4579" w:rsidRPr="0061306A" w14:paraId="616051F0"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2A616667" w14:textId="77777777" w:rsidR="006E4579" w:rsidRPr="0061306A" w:rsidRDefault="00086545" w:rsidP="006E4579">
            <w:pPr>
              <w:pStyle w:val="Betarp"/>
              <w:jc w:val="both"/>
              <w:rPr>
                <w:rFonts w:ascii="Times New Roman" w:hAnsi="Times New Roman" w:cs="Times New Roman"/>
                <w:sz w:val="20"/>
                <w:szCs w:val="20"/>
              </w:rPr>
            </w:pPr>
            <w:r>
              <w:rPr>
                <w:rFonts w:ascii="Times New Roman" w:hAnsi="Times New Roman" w:cs="Times New Roman"/>
                <w:sz w:val="20"/>
                <w:szCs w:val="20"/>
              </w:rPr>
              <w:t>1.</w:t>
            </w:r>
          </w:p>
        </w:tc>
        <w:tc>
          <w:tcPr>
            <w:tcW w:w="7671" w:type="dxa"/>
            <w:tcBorders>
              <w:top w:val="single" w:sz="4" w:space="0" w:color="auto"/>
              <w:left w:val="single" w:sz="4" w:space="0" w:color="auto"/>
              <w:bottom w:val="single" w:sz="4" w:space="0" w:color="auto"/>
              <w:right w:val="single" w:sz="4" w:space="0" w:color="auto"/>
            </w:tcBorders>
          </w:tcPr>
          <w:p w14:paraId="75A25049" w14:textId="77777777" w:rsidR="006E4579" w:rsidRPr="0061306A" w:rsidRDefault="008A4C4A" w:rsidP="006E4579">
            <w:pPr>
              <w:spacing w:after="0" w:line="240" w:lineRule="auto"/>
              <w:jc w:val="both"/>
              <w:rPr>
                <w:rFonts w:ascii="Times New Roman" w:hAnsi="Times New Roman" w:cs="Times New Roman"/>
                <w:sz w:val="20"/>
                <w:szCs w:val="20"/>
                <w:highlight w:val="yellow"/>
              </w:rPr>
            </w:pPr>
            <w:r w:rsidRPr="003E4B98">
              <w:rPr>
                <w:rFonts w:ascii="Times New Roman" w:hAnsi="Times New Roman" w:cs="Times New Roman"/>
                <w:sz w:val="20"/>
                <w:szCs w:val="20"/>
              </w:rPr>
              <w:t>Tiekėjas, siūlantis analizatorius panaudai, privalo  neatlygintinai  suteikti perkančiajai organizacijai naudotis analizatoriais, atitinkančiais specifikacijose nustatytus reikalavimus, ne mažiau kaip reagentų sutarties galiojimo laikotarpį.</w:t>
            </w:r>
          </w:p>
        </w:tc>
        <w:tc>
          <w:tcPr>
            <w:tcW w:w="1686" w:type="dxa"/>
            <w:tcBorders>
              <w:top w:val="single" w:sz="4" w:space="0" w:color="auto"/>
              <w:left w:val="single" w:sz="4" w:space="0" w:color="auto"/>
              <w:bottom w:val="single" w:sz="4" w:space="0" w:color="auto"/>
              <w:right w:val="single" w:sz="4" w:space="0" w:color="auto"/>
            </w:tcBorders>
          </w:tcPr>
          <w:p w14:paraId="6EEEFCAC" w14:textId="77777777" w:rsidR="006E4579" w:rsidRPr="0061306A" w:rsidRDefault="006E4579" w:rsidP="006E4579">
            <w:pPr>
              <w:pStyle w:val="Betarp"/>
              <w:jc w:val="both"/>
              <w:rPr>
                <w:rFonts w:ascii="Times New Roman" w:hAnsi="Times New Roman" w:cs="Times New Roman"/>
                <w:sz w:val="20"/>
                <w:szCs w:val="20"/>
              </w:rPr>
            </w:pPr>
          </w:p>
        </w:tc>
      </w:tr>
      <w:tr w:rsidR="000D429C" w:rsidRPr="0061306A" w14:paraId="504086E6"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47343CFA" w14:textId="77777777" w:rsidR="000D429C" w:rsidRDefault="000D429C" w:rsidP="000D429C">
            <w:pPr>
              <w:pStyle w:val="Betarp"/>
              <w:jc w:val="both"/>
              <w:rPr>
                <w:rFonts w:ascii="Times New Roman" w:hAnsi="Times New Roman" w:cs="Times New Roman"/>
                <w:sz w:val="20"/>
                <w:szCs w:val="20"/>
              </w:rPr>
            </w:pPr>
            <w:r>
              <w:rPr>
                <w:rFonts w:ascii="Times New Roman" w:hAnsi="Times New Roman" w:cs="Times New Roman"/>
                <w:sz w:val="20"/>
                <w:szCs w:val="20"/>
              </w:rPr>
              <w:t>2.</w:t>
            </w:r>
          </w:p>
        </w:tc>
        <w:tc>
          <w:tcPr>
            <w:tcW w:w="7671" w:type="dxa"/>
            <w:tcBorders>
              <w:top w:val="single" w:sz="4" w:space="0" w:color="auto"/>
              <w:left w:val="single" w:sz="4" w:space="0" w:color="auto"/>
              <w:bottom w:val="single" w:sz="4" w:space="0" w:color="auto"/>
              <w:right w:val="single" w:sz="4" w:space="0" w:color="auto"/>
            </w:tcBorders>
          </w:tcPr>
          <w:p w14:paraId="3A142607" w14:textId="77777777" w:rsidR="000D429C" w:rsidRPr="00450E74" w:rsidRDefault="000D429C" w:rsidP="000D429C">
            <w:pPr>
              <w:spacing w:after="0" w:line="240" w:lineRule="auto"/>
              <w:jc w:val="both"/>
              <w:rPr>
                <w:rFonts w:ascii="Times New Roman" w:hAnsi="Times New Roman" w:cs="Times New Roman"/>
                <w:sz w:val="20"/>
                <w:szCs w:val="20"/>
              </w:rPr>
            </w:pPr>
            <w:r w:rsidRPr="00450E74">
              <w:rPr>
                <w:rFonts w:ascii="Times New Roman" w:hAnsi="Times New Roman" w:cs="Times New Roman"/>
                <w:sz w:val="20"/>
                <w:szCs w:val="20"/>
              </w:rPr>
              <w:t>Kartu su pasiūlymu turi būti pateikti dokumentai, įrodantys analizatoriaus (analizatorių) atitikimą specifikacijoje nurodytiems parametrams: bukletai, techniniai aprašai originalo ir lietuvių kalbomis, juose pažymint siūlomą parametrą ir nurodant jo eilės Nr., esantį specifikacijoje, serviso dokumentaciją lietuvių ir originalo kalba, pagal pateiktus reikalavimus.</w:t>
            </w:r>
          </w:p>
        </w:tc>
        <w:tc>
          <w:tcPr>
            <w:tcW w:w="1686" w:type="dxa"/>
            <w:tcBorders>
              <w:top w:val="single" w:sz="4" w:space="0" w:color="auto"/>
              <w:left w:val="single" w:sz="4" w:space="0" w:color="auto"/>
              <w:bottom w:val="single" w:sz="4" w:space="0" w:color="auto"/>
              <w:right w:val="single" w:sz="4" w:space="0" w:color="auto"/>
            </w:tcBorders>
          </w:tcPr>
          <w:p w14:paraId="3203A0E7" w14:textId="77777777" w:rsidR="000D429C" w:rsidRPr="0061306A" w:rsidRDefault="000D429C" w:rsidP="000D429C">
            <w:pPr>
              <w:pStyle w:val="Betarp"/>
              <w:jc w:val="both"/>
              <w:rPr>
                <w:rFonts w:ascii="Times New Roman" w:hAnsi="Times New Roman" w:cs="Times New Roman"/>
                <w:sz w:val="20"/>
                <w:szCs w:val="20"/>
              </w:rPr>
            </w:pPr>
          </w:p>
        </w:tc>
      </w:tr>
      <w:tr w:rsidR="000D429C" w:rsidRPr="0061306A" w14:paraId="5801F80E"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5683FC3F" w14:textId="77777777" w:rsidR="000D429C" w:rsidRPr="0061306A" w:rsidRDefault="000D429C" w:rsidP="000D429C">
            <w:pPr>
              <w:pStyle w:val="Betarp"/>
              <w:jc w:val="both"/>
              <w:rPr>
                <w:rFonts w:ascii="Times New Roman" w:hAnsi="Times New Roman" w:cs="Times New Roman"/>
                <w:sz w:val="20"/>
                <w:szCs w:val="20"/>
              </w:rPr>
            </w:pPr>
            <w:r>
              <w:rPr>
                <w:rFonts w:ascii="Times New Roman" w:hAnsi="Times New Roman" w:cs="Times New Roman"/>
                <w:sz w:val="20"/>
                <w:szCs w:val="20"/>
              </w:rPr>
              <w:t>3.</w:t>
            </w:r>
          </w:p>
        </w:tc>
        <w:tc>
          <w:tcPr>
            <w:tcW w:w="7671" w:type="dxa"/>
            <w:tcBorders>
              <w:top w:val="single" w:sz="4" w:space="0" w:color="auto"/>
              <w:left w:val="single" w:sz="4" w:space="0" w:color="auto"/>
              <w:bottom w:val="single" w:sz="4" w:space="0" w:color="auto"/>
              <w:right w:val="single" w:sz="4" w:space="0" w:color="auto"/>
            </w:tcBorders>
          </w:tcPr>
          <w:p w14:paraId="2070DCCC" w14:textId="77777777" w:rsidR="000D429C" w:rsidRPr="00450E74" w:rsidRDefault="000D429C" w:rsidP="000D429C">
            <w:pPr>
              <w:spacing w:after="0" w:line="240" w:lineRule="auto"/>
              <w:jc w:val="both"/>
              <w:rPr>
                <w:rFonts w:ascii="Times New Roman" w:hAnsi="Times New Roman" w:cs="Times New Roman"/>
                <w:sz w:val="20"/>
                <w:szCs w:val="20"/>
                <w:lang w:val="en-US"/>
              </w:rPr>
            </w:pPr>
            <w:r w:rsidRPr="00450E74">
              <w:rPr>
                <w:rFonts w:ascii="Times New Roman" w:hAnsi="Times New Roman" w:cs="Times New Roman"/>
                <w:sz w:val="20"/>
                <w:szCs w:val="20"/>
              </w:rPr>
              <w:t>Panaudos davėjas savo lėšomis analizatorius turi pajungti į elektros tinklą, pasirūpinti reikiamo pajėgumo nepertraukiamo maitinimo šaltiniu/-iais, į kurį/- iuos turi įjungti panaudai siūlomus analizatorius.</w:t>
            </w:r>
          </w:p>
        </w:tc>
        <w:tc>
          <w:tcPr>
            <w:tcW w:w="1686" w:type="dxa"/>
            <w:tcBorders>
              <w:top w:val="single" w:sz="4" w:space="0" w:color="auto"/>
              <w:left w:val="single" w:sz="4" w:space="0" w:color="auto"/>
              <w:bottom w:val="single" w:sz="4" w:space="0" w:color="auto"/>
              <w:right w:val="single" w:sz="4" w:space="0" w:color="auto"/>
            </w:tcBorders>
          </w:tcPr>
          <w:p w14:paraId="24D344C5" w14:textId="77777777" w:rsidR="000D429C" w:rsidRPr="0061306A" w:rsidRDefault="000D429C" w:rsidP="000D429C">
            <w:pPr>
              <w:pStyle w:val="Betarp"/>
              <w:jc w:val="both"/>
              <w:rPr>
                <w:rFonts w:ascii="Times New Roman" w:hAnsi="Times New Roman" w:cs="Times New Roman"/>
                <w:sz w:val="20"/>
                <w:szCs w:val="20"/>
              </w:rPr>
            </w:pPr>
          </w:p>
        </w:tc>
      </w:tr>
      <w:tr w:rsidR="000D429C" w:rsidRPr="0061306A" w14:paraId="3D81ECEC"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5E961DA8" w14:textId="77777777" w:rsidR="000D429C" w:rsidRPr="0061306A" w:rsidRDefault="000D429C" w:rsidP="000D429C">
            <w:pPr>
              <w:pStyle w:val="Betarp"/>
              <w:jc w:val="both"/>
              <w:rPr>
                <w:rFonts w:ascii="Times New Roman" w:hAnsi="Times New Roman" w:cs="Times New Roman"/>
                <w:sz w:val="20"/>
                <w:szCs w:val="20"/>
              </w:rPr>
            </w:pPr>
            <w:r>
              <w:rPr>
                <w:rFonts w:ascii="Times New Roman" w:hAnsi="Times New Roman" w:cs="Times New Roman"/>
                <w:sz w:val="20"/>
                <w:szCs w:val="20"/>
              </w:rPr>
              <w:t>4.</w:t>
            </w:r>
          </w:p>
        </w:tc>
        <w:tc>
          <w:tcPr>
            <w:tcW w:w="7671" w:type="dxa"/>
            <w:tcBorders>
              <w:top w:val="single" w:sz="4" w:space="0" w:color="auto"/>
              <w:left w:val="single" w:sz="4" w:space="0" w:color="auto"/>
              <w:bottom w:val="single" w:sz="4" w:space="0" w:color="auto"/>
              <w:right w:val="single" w:sz="4" w:space="0" w:color="auto"/>
            </w:tcBorders>
          </w:tcPr>
          <w:p w14:paraId="3FFC9770" w14:textId="77777777" w:rsidR="00450E74" w:rsidRPr="005F0106" w:rsidRDefault="000D429C" w:rsidP="005F0106">
            <w:pPr>
              <w:spacing w:after="0" w:line="240" w:lineRule="auto"/>
              <w:jc w:val="both"/>
              <w:rPr>
                <w:rFonts w:ascii="Times New Roman" w:hAnsi="Times New Roman" w:cs="Times New Roman"/>
                <w:sz w:val="20"/>
                <w:szCs w:val="20"/>
              </w:rPr>
            </w:pPr>
            <w:r w:rsidRPr="005F0106">
              <w:rPr>
                <w:rFonts w:ascii="Times New Roman" w:hAnsi="Times New Roman" w:cs="Times New Roman"/>
                <w:sz w:val="20"/>
                <w:szCs w:val="20"/>
              </w:rPr>
              <w:t xml:space="preserve">Tiekėjas savo jėgomis ir lėšomis turi susieti siūlomus analizatorius su laboratorijos informacine sistema (LIS), </w:t>
            </w:r>
            <w:r w:rsidR="00450E74" w:rsidRPr="005F0106">
              <w:rPr>
                <w:rFonts w:ascii="Times New Roman" w:hAnsi="Times New Roman" w:cs="Times New Roman"/>
                <w:sz w:val="20"/>
                <w:szCs w:val="20"/>
              </w:rPr>
              <w:t xml:space="preserve">kai </w:t>
            </w:r>
            <w:r w:rsidRPr="005F0106">
              <w:rPr>
                <w:rFonts w:ascii="Times New Roman" w:hAnsi="Times New Roman" w:cs="Times New Roman"/>
                <w:sz w:val="20"/>
                <w:szCs w:val="20"/>
              </w:rPr>
              <w:t xml:space="preserve">ji PO </w:t>
            </w:r>
            <w:r w:rsidR="00450E74" w:rsidRPr="005F0106">
              <w:rPr>
                <w:rFonts w:ascii="Times New Roman" w:hAnsi="Times New Roman" w:cs="Times New Roman"/>
                <w:sz w:val="20"/>
                <w:szCs w:val="20"/>
              </w:rPr>
              <w:t>bus</w:t>
            </w:r>
            <w:r w:rsidRPr="005F0106">
              <w:rPr>
                <w:rFonts w:ascii="Times New Roman" w:hAnsi="Times New Roman" w:cs="Times New Roman"/>
                <w:sz w:val="20"/>
                <w:szCs w:val="20"/>
              </w:rPr>
              <w:t xml:space="preserve"> įdiegta, arba su PO </w:t>
            </w:r>
            <w:r w:rsidR="005F0106" w:rsidRPr="005F0106">
              <w:rPr>
                <w:rFonts w:ascii="Times New Roman" w:hAnsi="Times New Roman" w:cs="Times New Roman"/>
                <w:sz w:val="20"/>
                <w:szCs w:val="20"/>
              </w:rPr>
              <w:t xml:space="preserve">šiuo metu </w:t>
            </w:r>
            <w:r w:rsidRPr="005F0106">
              <w:rPr>
                <w:rFonts w:ascii="Times New Roman" w:hAnsi="Times New Roman" w:cs="Times New Roman"/>
                <w:sz w:val="20"/>
                <w:szCs w:val="20"/>
              </w:rPr>
              <w:t xml:space="preserve">laikinai naudojama </w:t>
            </w:r>
            <w:r w:rsidR="00450E74" w:rsidRPr="005F0106">
              <w:rPr>
                <w:rFonts w:ascii="Times New Roman" w:hAnsi="Times New Roman" w:cs="Times New Roman"/>
                <w:sz w:val="20"/>
                <w:szCs w:val="20"/>
              </w:rPr>
              <w:t>tarpine duomenų valdymo (middleware) programa</w:t>
            </w:r>
            <w:r w:rsidRPr="005F0106">
              <w:rPr>
                <w:rFonts w:ascii="Times New Roman" w:hAnsi="Times New Roman" w:cs="Times New Roman"/>
                <w:sz w:val="20"/>
                <w:szCs w:val="20"/>
              </w:rPr>
              <w:t xml:space="preserve"> per </w:t>
            </w:r>
            <w:r w:rsidRPr="005F0106">
              <w:rPr>
                <w:rFonts w:ascii="Times New Roman" w:hAnsi="Times New Roman" w:cs="Times New Roman"/>
                <w:bCs/>
                <w:color w:val="000000" w:themeColor="text1"/>
                <w:sz w:val="20"/>
                <w:szCs w:val="20"/>
              </w:rPr>
              <w:t>laboratorijos t</w:t>
            </w:r>
            <w:r w:rsidRPr="005F0106">
              <w:rPr>
                <w:rFonts w:ascii="Times New Roman" w:hAnsi="Times New Roman" w:cs="Times New Roman"/>
                <w:sz w:val="20"/>
                <w:szCs w:val="20"/>
              </w:rPr>
              <w:t xml:space="preserve">yrimų užsakymų/rezultatų perdavimo į ESIS bei tvarkyklių aktyvacijos, </w:t>
            </w:r>
            <w:r w:rsidRPr="005F0106">
              <w:rPr>
                <w:rFonts w:ascii="Times New Roman" w:hAnsi="Times New Roman" w:cs="Times New Roman"/>
                <w:sz w:val="20"/>
                <w:szCs w:val="20"/>
                <w:lang w:eastAsia="ar-SA"/>
              </w:rPr>
              <w:t>priežiūros, palaikymo, tobulinimo</w:t>
            </w:r>
            <w:r w:rsidR="00D5627F">
              <w:rPr>
                <w:rFonts w:ascii="Times New Roman" w:hAnsi="Times New Roman" w:cs="Times New Roman"/>
                <w:sz w:val="20"/>
                <w:szCs w:val="20"/>
                <w:lang w:eastAsia="ar-SA"/>
              </w:rPr>
              <w:t xml:space="preserve"> ir</w:t>
            </w:r>
            <w:r w:rsidRPr="005F0106">
              <w:rPr>
                <w:rFonts w:ascii="Times New Roman" w:hAnsi="Times New Roman" w:cs="Times New Roman"/>
                <w:sz w:val="20"/>
                <w:szCs w:val="20"/>
                <w:lang w:eastAsia="ar-SA"/>
              </w:rPr>
              <w:t xml:space="preserve"> atnaujinimo integravimo paslaugas teikiančią įmonę. </w:t>
            </w:r>
          </w:p>
        </w:tc>
        <w:tc>
          <w:tcPr>
            <w:tcW w:w="1686" w:type="dxa"/>
            <w:tcBorders>
              <w:top w:val="single" w:sz="4" w:space="0" w:color="auto"/>
              <w:left w:val="single" w:sz="4" w:space="0" w:color="auto"/>
              <w:bottom w:val="single" w:sz="4" w:space="0" w:color="auto"/>
              <w:right w:val="single" w:sz="4" w:space="0" w:color="auto"/>
            </w:tcBorders>
          </w:tcPr>
          <w:p w14:paraId="584A829F" w14:textId="77777777" w:rsidR="000D429C" w:rsidRPr="0061306A" w:rsidRDefault="000D429C" w:rsidP="000D429C">
            <w:pPr>
              <w:pStyle w:val="Betarp"/>
              <w:jc w:val="both"/>
              <w:rPr>
                <w:rFonts w:ascii="Times New Roman" w:hAnsi="Times New Roman" w:cs="Times New Roman"/>
                <w:sz w:val="20"/>
                <w:szCs w:val="20"/>
              </w:rPr>
            </w:pPr>
          </w:p>
        </w:tc>
      </w:tr>
      <w:tr w:rsidR="000D429C" w:rsidRPr="0061306A" w14:paraId="226D14B3"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3C6AE770" w14:textId="77777777" w:rsidR="000D429C" w:rsidRPr="0061306A" w:rsidRDefault="000D429C" w:rsidP="000D429C">
            <w:pPr>
              <w:pStyle w:val="Betarp"/>
              <w:jc w:val="both"/>
              <w:rPr>
                <w:rFonts w:ascii="Times New Roman" w:hAnsi="Times New Roman" w:cs="Times New Roman"/>
                <w:sz w:val="20"/>
                <w:szCs w:val="20"/>
              </w:rPr>
            </w:pPr>
            <w:r>
              <w:rPr>
                <w:rFonts w:ascii="Times New Roman" w:hAnsi="Times New Roman" w:cs="Times New Roman"/>
                <w:sz w:val="20"/>
                <w:szCs w:val="20"/>
              </w:rPr>
              <w:t>5.</w:t>
            </w:r>
          </w:p>
        </w:tc>
        <w:tc>
          <w:tcPr>
            <w:tcW w:w="7671" w:type="dxa"/>
            <w:tcBorders>
              <w:top w:val="single" w:sz="4" w:space="0" w:color="auto"/>
              <w:left w:val="single" w:sz="4" w:space="0" w:color="auto"/>
              <w:bottom w:val="single" w:sz="4" w:space="0" w:color="auto"/>
              <w:right w:val="single" w:sz="4" w:space="0" w:color="auto"/>
            </w:tcBorders>
          </w:tcPr>
          <w:p w14:paraId="6C3D7506" w14:textId="77777777" w:rsidR="000D429C" w:rsidRPr="0061306A" w:rsidRDefault="000D429C" w:rsidP="000D429C">
            <w:pPr>
              <w:spacing w:after="0" w:line="240" w:lineRule="auto"/>
              <w:jc w:val="both"/>
              <w:rPr>
                <w:rFonts w:ascii="Times New Roman" w:hAnsi="Times New Roman" w:cs="Times New Roman"/>
                <w:sz w:val="20"/>
                <w:szCs w:val="20"/>
                <w:highlight w:val="yellow"/>
                <w:lang w:val="en-US"/>
              </w:rPr>
            </w:pPr>
            <w:r w:rsidRPr="00062F4E">
              <w:rPr>
                <w:rFonts w:ascii="Times New Roman" w:hAnsi="Times New Roman" w:cs="Times New Roman"/>
                <w:sz w:val="20"/>
                <w:szCs w:val="20"/>
              </w:rPr>
              <w:t>Tiekėjas, analizatori</w:t>
            </w:r>
            <w:r w:rsidR="00062F4E" w:rsidRPr="00062F4E">
              <w:rPr>
                <w:rFonts w:ascii="Times New Roman" w:hAnsi="Times New Roman" w:cs="Times New Roman"/>
                <w:sz w:val="20"/>
                <w:szCs w:val="20"/>
              </w:rPr>
              <w:t>us turės prijungti prie</w:t>
            </w:r>
            <w:r w:rsidRPr="00062F4E">
              <w:rPr>
                <w:rFonts w:ascii="Times New Roman" w:hAnsi="Times New Roman" w:cs="Times New Roman"/>
                <w:sz w:val="20"/>
                <w:szCs w:val="20"/>
              </w:rPr>
              <w:t xml:space="preserve"> vandens gryninimo sistem</w:t>
            </w:r>
            <w:r w:rsidR="00062F4E" w:rsidRPr="00062F4E">
              <w:rPr>
                <w:rFonts w:ascii="Times New Roman" w:hAnsi="Times New Roman" w:cs="Times New Roman"/>
                <w:sz w:val="20"/>
                <w:szCs w:val="20"/>
              </w:rPr>
              <w:t>os</w:t>
            </w:r>
            <w:r w:rsidRPr="00062F4E">
              <w:rPr>
                <w:rFonts w:ascii="Times New Roman" w:hAnsi="Times New Roman" w:cs="Times New Roman"/>
                <w:sz w:val="20"/>
                <w:szCs w:val="20"/>
              </w:rPr>
              <w:t>,</w:t>
            </w:r>
            <w:r w:rsidR="00062F4E" w:rsidRPr="00062F4E">
              <w:rPr>
                <w:rFonts w:ascii="Times New Roman" w:hAnsi="Times New Roman" w:cs="Times New Roman"/>
                <w:sz w:val="20"/>
                <w:szCs w:val="20"/>
              </w:rPr>
              <w:t xml:space="preserve"> kurios pirkimą PO planuoja vykdyti po šio reagentų ir papildomų priemonių pirkimo konkurso.</w:t>
            </w:r>
          </w:p>
        </w:tc>
        <w:tc>
          <w:tcPr>
            <w:tcW w:w="1686" w:type="dxa"/>
            <w:tcBorders>
              <w:top w:val="single" w:sz="4" w:space="0" w:color="auto"/>
              <w:left w:val="single" w:sz="4" w:space="0" w:color="auto"/>
              <w:bottom w:val="single" w:sz="4" w:space="0" w:color="auto"/>
              <w:right w:val="single" w:sz="4" w:space="0" w:color="auto"/>
            </w:tcBorders>
          </w:tcPr>
          <w:p w14:paraId="0CBF5002" w14:textId="77777777" w:rsidR="000D429C" w:rsidRPr="0061306A" w:rsidRDefault="000D429C" w:rsidP="000D429C">
            <w:pPr>
              <w:pStyle w:val="Betarp"/>
              <w:jc w:val="both"/>
              <w:rPr>
                <w:rFonts w:ascii="Times New Roman" w:hAnsi="Times New Roman" w:cs="Times New Roman"/>
                <w:sz w:val="20"/>
                <w:szCs w:val="20"/>
              </w:rPr>
            </w:pPr>
          </w:p>
        </w:tc>
      </w:tr>
      <w:tr w:rsidR="000D429C" w:rsidRPr="0061306A" w14:paraId="2B15EF4B"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4DBFE4CD" w14:textId="77777777" w:rsidR="000D429C" w:rsidRPr="0061306A" w:rsidRDefault="000D429C" w:rsidP="000D429C">
            <w:pPr>
              <w:pStyle w:val="Betarp"/>
              <w:jc w:val="both"/>
              <w:rPr>
                <w:rFonts w:ascii="Times New Roman" w:hAnsi="Times New Roman" w:cs="Times New Roman"/>
                <w:sz w:val="20"/>
                <w:szCs w:val="20"/>
              </w:rPr>
            </w:pPr>
            <w:r>
              <w:rPr>
                <w:rFonts w:ascii="Times New Roman" w:hAnsi="Times New Roman" w:cs="Times New Roman"/>
                <w:sz w:val="20"/>
                <w:szCs w:val="20"/>
              </w:rPr>
              <w:t>6.</w:t>
            </w:r>
          </w:p>
        </w:tc>
        <w:tc>
          <w:tcPr>
            <w:tcW w:w="7671" w:type="dxa"/>
            <w:tcBorders>
              <w:top w:val="single" w:sz="4" w:space="0" w:color="auto"/>
              <w:left w:val="single" w:sz="4" w:space="0" w:color="auto"/>
              <w:bottom w:val="single" w:sz="4" w:space="0" w:color="auto"/>
              <w:right w:val="single" w:sz="4" w:space="0" w:color="auto"/>
            </w:tcBorders>
          </w:tcPr>
          <w:p w14:paraId="55B97B24" w14:textId="77777777" w:rsidR="000D429C" w:rsidRPr="0061306A" w:rsidRDefault="000D429C" w:rsidP="000D429C">
            <w:pPr>
              <w:spacing w:after="0" w:line="240" w:lineRule="auto"/>
              <w:jc w:val="both"/>
              <w:rPr>
                <w:rFonts w:ascii="Times New Roman" w:hAnsi="Times New Roman" w:cs="Times New Roman"/>
                <w:sz w:val="20"/>
                <w:szCs w:val="20"/>
                <w:lang w:val="en-US"/>
              </w:rPr>
            </w:pPr>
            <w:r w:rsidRPr="003E4B98">
              <w:rPr>
                <w:rFonts w:ascii="Times New Roman" w:hAnsi="Times New Roman" w:cs="Times New Roman"/>
                <w:sz w:val="20"/>
                <w:szCs w:val="20"/>
              </w:rPr>
              <w:t>Tiekėjai ar gamintojų atstovai turi pravesti detalų personalo mokymą darbui su analizatoriais, turi būti pateiktas išsamus, patogus naudojimui darbo/vartotojo vadovas lietuvių/anglų kalbomis (išsamus klaidų, perspėjimų paaiškinimas ir būtinų veiksmų atlikimas; aptarnavimo procedūrų paaiškinimas ir vaizdinis pateikimas, bei kita), kartu su prietaisu pateikti pilnai užpildytą prietaiso pasą, bei turi būti garantuotas personalo konsultavimas techniniais, metodiniais, bei  reagentų, kontrolinių medžiagų ir kitų eksploatacinių medžiagų naudojimo, klausimais visą sutarties laikotarpį.</w:t>
            </w:r>
          </w:p>
        </w:tc>
        <w:tc>
          <w:tcPr>
            <w:tcW w:w="1686" w:type="dxa"/>
            <w:tcBorders>
              <w:top w:val="single" w:sz="4" w:space="0" w:color="auto"/>
              <w:left w:val="single" w:sz="4" w:space="0" w:color="auto"/>
              <w:bottom w:val="single" w:sz="4" w:space="0" w:color="auto"/>
              <w:right w:val="single" w:sz="4" w:space="0" w:color="auto"/>
            </w:tcBorders>
          </w:tcPr>
          <w:p w14:paraId="47B5F8C8" w14:textId="77777777" w:rsidR="000D429C" w:rsidRPr="0061306A" w:rsidRDefault="000D429C" w:rsidP="000D429C">
            <w:pPr>
              <w:pStyle w:val="Betarp"/>
              <w:jc w:val="both"/>
              <w:rPr>
                <w:rFonts w:ascii="Times New Roman" w:hAnsi="Times New Roman" w:cs="Times New Roman"/>
                <w:sz w:val="20"/>
                <w:szCs w:val="20"/>
              </w:rPr>
            </w:pPr>
          </w:p>
        </w:tc>
      </w:tr>
      <w:tr w:rsidR="000D429C" w:rsidRPr="0061306A" w14:paraId="3E27B0FF"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0389D389" w14:textId="77777777" w:rsidR="000D429C" w:rsidRPr="0061306A" w:rsidRDefault="000D429C" w:rsidP="000D429C">
            <w:pPr>
              <w:pStyle w:val="Betarp"/>
              <w:jc w:val="both"/>
              <w:rPr>
                <w:rFonts w:ascii="Times New Roman" w:hAnsi="Times New Roman" w:cs="Times New Roman"/>
                <w:sz w:val="20"/>
                <w:szCs w:val="20"/>
              </w:rPr>
            </w:pPr>
            <w:r>
              <w:rPr>
                <w:rFonts w:ascii="Times New Roman" w:hAnsi="Times New Roman" w:cs="Times New Roman"/>
                <w:sz w:val="20"/>
                <w:szCs w:val="20"/>
              </w:rPr>
              <w:t>7.</w:t>
            </w:r>
          </w:p>
        </w:tc>
        <w:tc>
          <w:tcPr>
            <w:tcW w:w="7671" w:type="dxa"/>
            <w:tcBorders>
              <w:top w:val="single" w:sz="4" w:space="0" w:color="auto"/>
              <w:left w:val="single" w:sz="4" w:space="0" w:color="auto"/>
              <w:bottom w:val="single" w:sz="4" w:space="0" w:color="auto"/>
              <w:right w:val="single" w:sz="4" w:space="0" w:color="auto"/>
            </w:tcBorders>
          </w:tcPr>
          <w:p w14:paraId="5984E697" w14:textId="77777777" w:rsidR="000D429C" w:rsidRPr="0061306A" w:rsidRDefault="000D429C" w:rsidP="000D429C">
            <w:pPr>
              <w:spacing w:after="0" w:line="240" w:lineRule="auto"/>
              <w:jc w:val="both"/>
              <w:rPr>
                <w:rFonts w:ascii="Times New Roman" w:hAnsi="Times New Roman" w:cs="Times New Roman"/>
                <w:sz w:val="20"/>
                <w:szCs w:val="20"/>
                <w:highlight w:val="green"/>
              </w:rPr>
            </w:pPr>
            <w:r w:rsidRPr="0061306A">
              <w:rPr>
                <w:rFonts w:ascii="Times New Roman" w:hAnsi="Times New Roman" w:cs="Times New Roman"/>
                <w:sz w:val="20"/>
                <w:szCs w:val="20"/>
              </w:rPr>
              <w:t>Iki panaudai teikiamų prietaisų instaliavimo, Tiekėjas turi pateikti detalų prietaisų gamintojo nustatytą priežiūros planą, vykdomą laboratorijoje, ir instrukcijas, taip pat nurodant ir medžiagas, kurių reikės, bet Tiekėjas jų neplanuoja teikti.</w:t>
            </w:r>
            <w:r w:rsidRPr="003E4B98">
              <w:rPr>
                <w:rFonts w:ascii="Times New Roman" w:hAnsi="Times New Roman" w:cs="Times New Roman"/>
                <w:sz w:val="20"/>
                <w:szCs w:val="20"/>
              </w:rPr>
              <w:t xml:space="preserve"> </w:t>
            </w:r>
            <w:r>
              <w:rPr>
                <w:rFonts w:ascii="Times New Roman" w:hAnsi="Times New Roman" w:cs="Times New Roman"/>
                <w:sz w:val="20"/>
                <w:szCs w:val="20"/>
              </w:rPr>
              <w:t>Analizatorių priežiūros plane turi būti</w:t>
            </w:r>
            <w:r w:rsidRPr="003E4B98">
              <w:rPr>
                <w:rFonts w:ascii="Times New Roman" w:hAnsi="Times New Roman" w:cs="Times New Roman"/>
                <w:sz w:val="20"/>
                <w:szCs w:val="20"/>
              </w:rPr>
              <w:t xml:space="preserve"> aiškiai nurodytos atliekamos procedūros - kasdieninės, savaitinės, mėnesinės, kitos ir joms atlikti sunaudojamos priemonės (pagal gamintojo instrukcijas) bei joms atlikti nustatytas/skiriamas laikas.</w:t>
            </w:r>
          </w:p>
        </w:tc>
        <w:tc>
          <w:tcPr>
            <w:tcW w:w="1686" w:type="dxa"/>
            <w:tcBorders>
              <w:top w:val="single" w:sz="4" w:space="0" w:color="auto"/>
              <w:left w:val="single" w:sz="4" w:space="0" w:color="auto"/>
              <w:bottom w:val="single" w:sz="4" w:space="0" w:color="auto"/>
              <w:right w:val="single" w:sz="4" w:space="0" w:color="auto"/>
            </w:tcBorders>
          </w:tcPr>
          <w:p w14:paraId="5A8F150E" w14:textId="77777777" w:rsidR="000D429C" w:rsidRPr="0061306A" w:rsidRDefault="000D429C" w:rsidP="000D429C">
            <w:pPr>
              <w:pStyle w:val="Betarp"/>
              <w:jc w:val="both"/>
              <w:rPr>
                <w:rFonts w:ascii="Times New Roman" w:hAnsi="Times New Roman" w:cs="Times New Roman"/>
                <w:sz w:val="20"/>
                <w:szCs w:val="20"/>
              </w:rPr>
            </w:pPr>
          </w:p>
        </w:tc>
      </w:tr>
      <w:tr w:rsidR="000D429C" w:rsidRPr="0061306A" w14:paraId="030ED95C"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13BE0A98" w14:textId="77777777" w:rsidR="000D429C" w:rsidRPr="0061306A" w:rsidRDefault="000D429C" w:rsidP="000D429C">
            <w:pPr>
              <w:pStyle w:val="Betarp"/>
              <w:jc w:val="both"/>
              <w:rPr>
                <w:rFonts w:ascii="Times New Roman" w:hAnsi="Times New Roman" w:cs="Times New Roman"/>
                <w:sz w:val="20"/>
                <w:szCs w:val="20"/>
              </w:rPr>
            </w:pPr>
            <w:r>
              <w:rPr>
                <w:rFonts w:ascii="Times New Roman" w:hAnsi="Times New Roman" w:cs="Times New Roman"/>
                <w:sz w:val="20"/>
                <w:szCs w:val="20"/>
              </w:rPr>
              <w:t>8.</w:t>
            </w:r>
          </w:p>
        </w:tc>
        <w:tc>
          <w:tcPr>
            <w:tcW w:w="7671" w:type="dxa"/>
            <w:tcBorders>
              <w:top w:val="single" w:sz="4" w:space="0" w:color="auto"/>
              <w:left w:val="single" w:sz="4" w:space="0" w:color="auto"/>
              <w:bottom w:val="single" w:sz="4" w:space="0" w:color="auto"/>
              <w:right w:val="single" w:sz="4" w:space="0" w:color="auto"/>
            </w:tcBorders>
          </w:tcPr>
          <w:p w14:paraId="7CA92888" w14:textId="77777777" w:rsidR="000D429C" w:rsidRPr="000D429C" w:rsidRDefault="000D429C" w:rsidP="000D429C">
            <w:pPr>
              <w:spacing w:after="0" w:line="240" w:lineRule="auto"/>
              <w:jc w:val="both"/>
              <w:rPr>
                <w:rFonts w:ascii="Times New Roman" w:hAnsi="Times New Roman" w:cs="Times New Roman"/>
                <w:sz w:val="20"/>
                <w:szCs w:val="20"/>
              </w:rPr>
            </w:pPr>
            <w:r w:rsidRPr="000D429C">
              <w:rPr>
                <w:rFonts w:ascii="Times New Roman" w:hAnsi="Times New Roman" w:cs="Times New Roman"/>
                <w:sz w:val="20"/>
                <w:szCs w:val="20"/>
              </w:rPr>
              <w:t>Tiekėjai, teikiantys pasiūlymus, privalo numatyti ir pasirūpinti visomis papildomomis priemonėmis, darbui būtina įranga ir kita (pvz. nepertraukiamas maitinimo šaltinis, spausdintuvas, atliekų talpos ir t.t.), reikalingomis pilnam įrangos veikimo užtikrinimui. Visos šiame punkte išvardintos įrangos veikimą (remontą, eksploatacinę priežiūrą, spausdintuvo kasečių tiekimą) Tiekėjas turi užtikrinti nemokamai reagentų ir pagalbinių priemonių pirkimo - pardavimo sutarties galiojimo metu.</w:t>
            </w:r>
          </w:p>
        </w:tc>
        <w:tc>
          <w:tcPr>
            <w:tcW w:w="1686" w:type="dxa"/>
            <w:tcBorders>
              <w:top w:val="single" w:sz="4" w:space="0" w:color="auto"/>
              <w:left w:val="single" w:sz="4" w:space="0" w:color="auto"/>
              <w:bottom w:val="single" w:sz="4" w:space="0" w:color="auto"/>
              <w:right w:val="single" w:sz="4" w:space="0" w:color="auto"/>
            </w:tcBorders>
          </w:tcPr>
          <w:p w14:paraId="0084D5E8" w14:textId="77777777" w:rsidR="000D429C" w:rsidRPr="0061306A" w:rsidRDefault="000D429C" w:rsidP="000D429C">
            <w:pPr>
              <w:pStyle w:val="Betarp"/>
              <w:jc w:val="both"/>
              <w:rPr>
                <w:rFonts w:ascii="Times New Roman" w:hAnsi="Times New Roman" w:cs="Times New Roman"/>
                <w:sz w:val="20"/>
                <w:szCs w:val="20"/>
              </w:rPr>
            </w:pPr>
          </w:p>
        </w:tc>
      </w:tr>
      <w:tr w:rsidR="000D429C" w:rsidRPr="0061306A" w14:paraId="12B783E4"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6BB55B1D" w14:textId="77777777" w:rsidR="000D429C" w:rsidRPr="0061306A" w:rsidRDefault="000D429C" w:rsidP="000D429C">
            <w:pPr>
              <w:pStyle w:val="Betarp"/>
              <w:jc w:val="both"/>
              <w:rPr>
                <w:rFonts w:ascii="Times New Roman" w:hAnsi="Times New Roman" w:cs="Times New Roman"/>
                <w:sz w:val="20"/>
                <w:szCs w:val="20"/>
              </w:rPr>
            </w:pPr>
            <w:r>
              <w:rPr>
                <w:rFonts w:ascii="Times New Roman" w:hAnsi="Times New Roman" w:cs="Times New Roman"/>
                <w:sz w:val="20"/>
                <w:szCs w:val="20"/>
              </w:rPr>
              <w:t>9.</w:t>
            </w:r>
          </w:p>
        </w:tc>
        <w:tc>
          <w:tcPr>
            <w:tcW w:w="7671" w:type="dxa"/>
            <w:tcBorders>
              <w:top w:val="single" w:sz="4" w:space="0" w:color="auto"/>
              <w:left w:val="single" w:sz="4" w:space="0" w:color="auto"/>
              <w:bottom w:val="single" w:sz="4" w:space="0" w:color="auto"/>
              <w:right w:val="single" w:sz="4" w:space="0" w:color="auto"/>
            </w:tcBorders>
          </w:tcPr>
          <w:p w14:paraId="277551D2" w14:textId="77777777" w:rsidR="000D429C" w:rsidRPr="000D429C" w:rsidRDefault="000D429C" w:rsidP="000D429C">
            <w:pPr>
              <w:spacing w:after="0" w:line="240" w:lineRule="auto"/>
              <w:jc w:val="both"/>
              <w:rPr>
                <w:rFonts w:ascii="Times New Roman" w:hAnsi="Times New Roman" w:cs="Times New Roman"/>
                <w:sz w:val="20"/>
                <w:szCs w:val="20"/>
              </w:rPr>
            </w:pPr>
            <w:r w:rsidRPr="000D429C">
              <w:rPr>
                <w:rFonts w:ascii="Times New Roman" w:hAnsi="Times New Roman" w:cs="Times New Roman"/>
                <w:sz w:val="20"/>
                <w:szCs w:val="20"/>
              </w:rPr>
              <w:t xml:space="preserve">Sutarties vykdymo metu Tiekėjas, suteikęs įrangą panaudos būdu, turi garantuoti kvalifikuotą techninį įrangos aptarnavimą, remontą, atliekamą gamintojo įgaliotų serviso inžinierių, vadovaujantis Lietuvos Respublikos Sveikatos apsaugos ministro įsakymais bei kitais galiojančiais teisės aktais. Tiekėjas turi  savo sąskaita atlikti techninę priežiūrą pagal </w:t>
            </w:r>
            <w:r w:rsidRPr="000D429C">
              <w:rPr>
                <w:rFonts w:ascii="Times New Roman" w:hAnsi="Times New Roman" w:cs="Times New Roman"/>
                <w:sz w:val="20"/>
                <w:szCs w:val="20"/>
              </w:rPr>
              <w:lastRenderedPageBreak/>
              <w:t>gamintojo rekomendacijas ir techninės būklės tikrinimą (jei toks reikalingas, vadovaujantis teisės aktų reikalavimais ar gamintojo rekomendacijomis) bei kitaip užtikrinti nenutrūkstamą įrangos veikimą ir tinkamą funkcionavimą.</w:t>
            </w:r>
          </w:p>
        </w:tc>
        <w:tc>
          <w:tcPr>
            <w:tcW w:w="1686" w:type="dxa"/>
            <w:tcBorders>
              <w:top w:val="single" w:sz="4" w:space="0" w:color="auto"/>
              <w:left w:val="single" w:sz="4" w:space="0" w:color="auto"/>
              <w:bottom w:val="single" w:sz="4" w:space="0" w:color="auto"/>
              <w:right w:val="single" w:sz="4" w:space="0" w:color="auto"/>
            </w:tcBorders>
          </w:tcPr>
          <w:p w14:paraId="5AD0AE31" w14:textId="77777777" w:rsidR="000D429C" w:rsidRPr="0061306A" w:rsidRDefault="000D429C" w:rsidP="000D429C">
            <w:pPr>
              <w:pStyle w:val="Betarp"/>
              <w:jc w:val="both"/>
              <w:rPr>
                <w:rFonts w:ascii="Times New Roman" w:hAnsi="Times New Roman" w:cs="Times New Roman"/>
                <w:sz w:val="20"/>
                <w:szCs w:val="20"/>
              </w:rPr>
            </w:pPr>
          </w:p>
        </w:tc>
      </w:tr>
      <w:tr w:rsidR="000D429C" w:rsidRPr="0061306A" w14:paraId="1C2011B4"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254B7F7F" w14:textId="77777777" w:rsidR="000D429C" w:rsidRPr="0061306A" w:rsidRDefault="000D429C" w:rsidP="000D429C">
            <w:pPr>
              <w:pStyle w:val="Betarp"/>
              <w:jc w:val="both"/>
              <w:rPr>
                <w:rFonts w:ascii="Times New Roman" w:hAnsi="Times New Roman" w:cs="Times New Roman"/>
                <w:sz w:val="20"/>
                <w:szCs w:val="20"/>
              </w:rPr>
            </w:pPr>
            <w:r>
              <w:rPr>
                <w:rFonts w:ascii="Times New Roman" w:hAnsi="Times New Roman" w:cs="Times New Roman"/>
                <w:sz w:val="20"/>
                <w:szCs w:val="20"/>
              </w:rPr>
              <w:t>10.</w:t>
            </w:r>
          </w:p>
        </w:tc>
        <w:tc>
          <w:tcPr>
            <w:tcW w:w="7671" w:type="dxa"/>
            <w:tcBorders>
              <w:top w:val="single" w:sz="4" w:space="0" w:color="auto"/>
              <w:left w:val="single" w:sz="4" w:space="0" w:color="auto"/>
              <w:bottom w:val="single" w:sz="4" w:space="0" w:color="auto"/>
              <w:right w:val="single" w:sz="4" w:space="0" w:color="auto"/>
            </w:tcBorders>
          </w:tcPr>
          <w:p w14:paraId="5C66F16B" w14:textId="77777777" w:rsidR="000D429C" w:rsidRPr="000D429C" w:rsidRDefault="000D429C" w:rsidP="000D429C">
            <w:pPr>
              <w:spacing w:after="0" w:line="240" w:lineRule="auto"/>
              <w:jc w:val="both"/>
              <w:rPr>
                <w:rFonts w:ascii="Times New Roman" w:hAnsi="Times New Roman" w:cs="Times New Roman"/>
                <w:sz w:val="20"/>
                <w:szCs w:val="20"/>
              </w:rPr>
            </w:pPr>
            <w:r w:rsidRPr="000D429C">
              <w:rPr>
                <w:rFonts w:ascii="Times New Roman" w:hAnsi="Times New Roman" w:cs="Times New Roman"/>
                <w:sz w:val="20"/>
                <w:szCs w:val="20"/>
              </w:rPr>
              <w:t>Tiekėjas privalo savo sąskaita užtikrinti perduotos įrangos techninę priežiūrą, galimų defektų ir/ar gedimų šalinimą/remontą visą panaudos sutarties galiojimo terminą. Techninė priežiūra turi būti vykdoma griežtai laikantis įrangos gamintojo nurodytu dažnumu  (pvz. ketvirtinės, mėnesinės, metinės ir kita) ir rekomenduojamu įrangos dalių/ priemonių/ eksploatacinių  medžiagų savalaikiu pakeitimu, kad tyrimų atlikimui būtų naudojama techniškai tvarkinga įranga. Tiekėjai turi pateikti detalų, gamintojo reglamentuotą tiekėjų ar gamintojo atstovų atliekamą įrangos, analizatorių, sistemos, programinės įrangos techninių priežiūrų/atnaujinimų/remonto planą (atlikimo dažnis, priemonės ir kita) ir s</w:t>
            </w:r>
            <w:r w:rsidR="003317A0">
              <w:rPr>
                <w:rFonts w:ascii="Times New Roman" w:hAnsi="Times New Roman" w:cs="Times New Roman"/>
                <w:sz w:val="20"/>
                <w:szCs w:val="20"/>
              </w:rPr>
              <w:t>ą</w:t>
            </w:r>
            <w:r w:rsidRPr="000D429C">
              <w:rPr>
                <w:rFonts w:ascii="Times New Roman" w:hAnsi="Times New Roman" w:cs="Times New Roman"/>
                <w:sz w:val="20"/>
                <w:szCs w:val="20"/>
              </w:rPr>
              <w:t>naudines lėšas, bei paskaičiuoti kiek tai sudarytų papildomų lėšų 1 tyrimui, per numatytąjį laikotarpį.</w:t>
            </w:r>
          </w:p>
        </w:tc>
        <w:tc>
          <w:tcPr>
            <w:tcW w:w="1686" w:type="dxa"/>
            <w:tcBorders>
              <w:top w:val="single" w:sz="4" w:space="0" w:color="auto"/>
              <w:left w:val="single" w:sz="4" w:space="0" w:color="auto"/>
              <w:bottom w:val="single" w:sz="4" w:space="0" w:color="auto"/>
              <w:right w:val="single" w:sz="4" w:space="0" w:color="auto"/>
            </w:tcBorders>
          </w:tcPr>
          <w:p w14:paraId="74487E3E" w14:textId="77777777" w:rsidR="000D429C" w:rsidRPr="0061306A" w:rsidRDefault="000D429C" w:rsidP="000D429C">
            <w:pPr>
              <w:pStyle w:val="Betarp"/>
              <w:jc w:val="both"/>
              <w:rPr>
                <w:rFonts w:ascii="Times New Roman" w:hAnsi="Times New Roman" w:cs="Times New Roman"/>
                <w:sz w:val="20"/>
                <w:szCs w:val="20"/>
              </w:rPr>
            </w:pPr>
          </w:p>
        </w:tc>
      </w:tr>
      <w:tr w:rsidR="000D429C" w:rsidRPr="0061306A" w14:paraId="37A7BC59"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1553DF90" w14:textId="77777777" w:rsidR="000D429C" w:rsidRPr="0061306A" w:rsidRDefault="000D429C" w:rsidP="000D429C">
            <w:pPr>
              <w:pStyle w:val="Betarp"/>
              <w:jc w:val="both"/>
              <w:rPr>
                <w:rFonts w:ascii="Times New Roman" w:hAnsi="Times New Roman" w:cs="Times New Roman"/>
                <w:sz w:val="20"/>
                <w:szCs w:val="20"/>
              </w:rPr>
            </w:pPr>
            <w:r>
              <w:rPr>
                <w:rFonts w:ascii="Times New Roman" w:hAnsi="Times New Roman" w:cs="Times New Roman"/>
                <w:sz w:val="20"/>
                <w:szCs w:val="20"/>
              </w:rPr>
              <w:t>11.</w:t>
            </w:r>
          </w:p>
        </w:tc>
        <w:tc>
          <w:tcPr>
            <w:tcW w:w="7671" w:type="dxa"/>
            <w:tcBorders>
              <w:top w:val="single" w:sz="4" w:space="0" w:color="auto"/>
              <w:left w:val="single" w:sz="4" w:space="0" w:color="auto"/>
              <w:bottom w:val="single" w:sz="4" w:space="0" w:color="auto"/>
              <w:right w:val="single" w:sz="4" w:space="0" w:color="auto"/>
            </w:tcBorders>
          </w:tcPr>
          <w:p w14:paraId="4DB4617E" w14:textId="2105FBEE" w:rsidR="000D429C" w:rsidRPr="000D429C" w:rsidRDefault="000D429C" w:rsidP="00DD633E">
            <w:pPr>
              <w:spacing w:after="0" w:line="240" w:lineRule="auto"/>
              <w:jc w:val="both"/>
              <w:rPr>
                <w:rFonts w:ascii="Times New Roman" w:hAnsi="Times New Roman" w:cs="Times New Roman"/>
                <w:sz w:val="20"/>
                <w:szCs w:val="20"/>
              </w:rPr>
            </w:pPr>
            <w:r w:rsidRPr="00DD633E">
              <w:rPr>
                <w:rFonts w:ascii="Times New Roman" w:hAnsi="Times New Roman" w:cs="Times New Roman"/>
                <w:sz w:val="20"/>
                <w:szCs w:val="20"/>
              </w:rPr>
              <w:t xml:space="preserve">Įrangos galimų defektų ir/ar gedimų/ sutrikimų nustatymas </w:t>
            </w:r>
            <w:r w:rsidR="002B4392" w:rsidRPr="00DD633E">
              <w:rPr>
                <w:rFonts w:ascii="Times New Roman" w:hAnsi="Times New Roman" w:cs="Times New Roman"/>
                <w:sz w:val="20"/>
                <w:szCs w:val="20"/>
              </w:rPr>
              <w:t>ir t</w:t>
            </w:r>
            <w:r w:rsidR="002B4392" w:rsidRPr="00DD633E">
              <w:rPr>
                <w:rFonts w:ascii="Times New Roman" w:hAnsi="Times New Roman" w:cs="Times New Roman"/>
                <w:sz w:val="20"/>
                <w:szCs w:val="20"/>
              </w:rPr>
              <w:t xml:space="preserve">echninės priežiūros servisas suteikiamas gavus pranešimą apie analizatoriaus </w:t>
            </w:r>
            <w:r w:rsidR="002B4392" w:rsidRPr="00DD633E">
              <w:rPr>
                <w:rFonts w:ascii="Times New Roman" w:hAnsi="Times New Roman" w:cs="Times New Roman"/>
                <w:sz w:val="20"/>
                <w:szCs w:val="20"/>
              </w:rPr>
              <w:t xml:space="preserve">(analizatorių) </w:t>
            </w:r>
            <w:r w:rsidR="002B4392" w:rsidRPr="00DD633E">
              <w:rPr>
                <w:rFonts w:ascii="Times New Roman" w:hAnsi="Times New Roman" w:cs="Times New Roman"/>
                <w:sz w:val="20"/>
                <w:szCs w:val="20"/>
              </w:rPr>
              <w:t>darbo sutrikimą/gedimą prisijungiant prie analizatori</w:t>
            </w:r>
            <w:r w:rsidR="002B4392" w:rsidRPr="00DD633E">
              <w:rPr>
                <w:rFonts w:ascii="Times New Roman" w:hAnsi="Times New Roman" w:cs="Times New Roman"/>
                <w:sz w:val="20"/>
                <w:szCs w:val="20"/>
              </w:rPr>
              <w:t>aus</w:t>
            </w:r>
            <w:r w:rsidR="002B4392" w:rsidRPr="00DD633E">
              <w:rPr>
                <w:rFonts w:ascii="Times New Roman" w:hAnsi="Times New Roman" w:cs="Times New Roman"/>
                <w:sz w:val="20"/>
                <w:szCs w:val="20"/>
              </w:rPr>
              <w:t xml:space="preserve"> </w:t>
            </w:r>
            <w:r w:rsidR="002B4392" w:rsidRPr="00DD633E">
              <w:rPr>
                <w:rFonts w:ascii="Times New Roman" w:hAnsi="Times New Roman" w:cs="Times New Roman"/>
                <w:sz w:val="20"/>
                <w:szCs w:val="20"/>
              </w:rPr>
              <w:t xml:space="preserve">(analizatorių) </w:t>
            </w:r>
            <w:r w:rsidR="002B4392" w:rsidRPr="00DD633E">
              <w:rPr>
                <w:rFonts w:ascii="Times New Roman" w:hAnsi="Times New Roman" w:cs="Times New Roman"/>
                <w:sz w:val="20"/>
                <w:szCs w:val="20"/>
              </w:rPr>
              <w:t xml:space="preserve">nuotoliniu būdu per 4 (keturias) valandas darbo dienomis ir per 6 (šešias) valandas poilsio ir švenčių dienomis. </w:t>
            </w:r>
            <w:r w:rsidRPr="00DD633E">
              <w:rPr>
                <w:rFonts w:ascii="Times New Roman" w:hAnsi="Times New Roman" w:cs="Times New Roman"/>
                <w:sz w:val="20"/>
                <w:szCs w:val="20"/>
              </w:rPr>
              <w:t xml:space="preserve">Nepavykus nustatyti galimų defektų ir/ar gedimų/ sutrikimų priežasties nuotoliniu būdu - gamintojo įgaliotas serviso inžinierius per 24 val. </w:t>
            </w:r>
            <w:r w:rsidR="00DD633E" w:rsidRPr="00DD633E">
              <w:rPr>
                <w:rFonts w:ascii="Times New Roman" w:hAnsi="Times New Roman" w:cs="Times New Roman"/>
                <w:sz w:val="20"/>
                <w:szCs w:val="20"/>
              </w:rPr>
              <w:t>nuo</w:t>
            </w:r>
            <w:r w:rsidRPr="00DD633E">
              <w:rPr>
                <w:rFonts w:ascii="Times New Roman" w:hAnsi="Times New Roman" w:cs="Times New Roman"/>
                <w:sz w:val="20"/>
                <w:szCs w:val="20"/>
              </w:rPr>
              <w:t xml:space="preserve"> oficialaus </w:t>
            </w:r>
            <w:r w:rsidR="00DD633E" w:rsidRPr="00DD633E">
              <w:rPr>
                <w:rFonts w:ascii="Times New Roman" w:hAnsi="Times New Roman" w:cs="Times New Roman"/>
                <w:sz w:val="20"/>
                <w:szCs w:val="20"/>
              </w:rPr>
              <w:t>PO</w:t>
            </w:r>
            <w:r w:rsidRPr="00DD633E">
              <w:rPr>
                <w:rFonts w:ascii="Times New Roman" w:hAnsi="Times New Roman" w:cs="Times New Roman"/>
                <w:sz w:val="20"/>
                <w:szCs w:val="20"/>
              </w:rPr>
              <w:t xml:space="preserve"> pranešimo  privalo </w:t>
            </w:r>
            <w:r w:rsidR="00DD633E" w:rsidRPr="00DD633E">
              <w:rPr>
                <w:rFonts w:ascii="Times New Roman" w:hAnsi="Times New Roman" w:cs="Times New Roman"/>
                <w:sz w:val="20"/>
                <w:szCs w:val="20"/>
              </w:rPr>
              <w:t>atvykti ir</w:t>
            </w:r>
            <w:r w:rsidRPr="00DD633E">
              <w:rPr>
                <w:rFonts w:ascii="Times New Roman" w:hAnsi="Times New Roman" w:cs="Times New Roman"/>
                <w:sz w:val="20"/>
                <w:szCs w:val="20"/>
              </w:rPr>
              <w:t xml:space="preserve"> galimų defektų ir/ar gedimų/ sutrikimų priežastis</w:t>
            </w:r>
            <w:r w:rsidR="00DD633E" w:rsidRPr="00DD633E">
              <w:rPr>
                <w:rFonts w:ascii="Times New Roman" w:hAnsi="Times New Roman" w:cs="Times New Roman"/>
                <w:sz w:val="20"/>
                <w:szCs w:val="20"/>
              </w:rPr>
              <w:t xml:space="preserve"> pašalinti</w:t>
            </w:r>
            <w:r w:rsidRPr="00DD633E">
              <w:rPr>
                <w:rFonts w:ascii="Times New Roman" w:hAnsi="Times New Roman" w:cs="Times New Roman"/>
                <w:sz w:val="20"/>
                <w:szCs w:val="20"/>
              </w:rPr>
              <w:t xml:space="preserve"> (</w:t>
            </w:r>
            <w:r w:rsidR="00DD633E" w:rsidRPr="00DD633E">
              <w:rPr>
                <w:rFonts w:ascii="Times New Roman" w:hAnsi="Times New Roman" w:cs="Times New Roman"/>
                <w:sz w:val="20"/>
                <w:szCs w:val="20"/>
              </w:rPr>
              <w:t xml:space="preserve">atlikti </w:t>
            </w:r>
            <w:r w:rsidRPr="00DD633E">
              <w:rPr>
                <w:rFonts w:ascii="Times New Roman" w:hAnsi="Times New Roman" w:cs="Times New Roman"/>
                <w:sz w:val="20"/>
                <w:szCs w:val="20"/>
              </w:rPr>
              <w:t xml:space="preserve">remontą) </w:t>
            </w:r>
            <w:r w:rsidR="00DD633E" w:rsidRPr="00DD633E">
              <w:rPr>
                <w:rFonts w:ascii="Times New Roman" w:hAnsi="Times New Roman" w:cs="Times New Roman"/>
                <w:sz w:val="20"/>
                <w:szCs w:val="20"/>
              </w:rPr>
              <w:t>analizatoriaus buvimo</w:t>
            </w:r>
            <w:r w:rsidRPr="00DD633E">
              <w:rPr>
                <w:rFonts w:ascii="Times New Roman" w:hAnsi="Times New Roman" w:cs="Times New Roman"/>
                <w:sz w:val="20"/>
                <w:szCs w:val="20"/>
              </w:rPr>
              <w:t xml:space="preserve"> vietoje. </w:t>
            </w:r>
            <w:r w:rsidR="00DC1CE3" w:rsidRPr="00DD633E">
              <w:rPr>
                <w:rFonts w:ascii="Times New Roman" w:hAnsi="Times New Roman" w:cs="Times New Roman"/>
                <w:sz w:val="20"/>
                <w:szCs w:val="20"/>
              </w:rPr>
              <w:t xml:space="preserve"> </w:t>
            </w:r>
            <w:r w:rsidRPr="00DD633E">
              <w:rPr>
                <w:rFonts w:ascii="Times New Roman" w:hAnsi="Times New Roman" w:cs="Times New Roman"/>
                <w:sz w:val="20"/>
                <w:szCs w:val="20"/>
              </w:rPr>
              <w:t xml:space="preserve">Per </w:t>
            </w:r>
            <w:r w:rsidR="0000574A" w:rsidRPr="00DD633E">
              <w:rPr>
                <w:rFonts w:ascii="Times New Roman" w:hAnsi="Times New Roman" w:cs="Times New Roman"/>
                <w:sz w:val="20"/>
                <w:szCs w:val="20"/>
              </w:rPr>
              <w:t>48 (keturiasdešimt aštuonių) valandų</w:t>
            </w:r>
            <w:r w:rsidRPr="00DD633E">
              <w:rPr>
                <w:rFonts w:ascii="Times New Roman" w:hAnsi="Times New Roman" w:cs="Times New Roman"/>
                <w:sz w:val="20"/>
                <w:szCs w:val="20"/>
              </w:rPr>
              <w:t xml:space="preserve"> laikotarpį nepavykus sutaisyti analizatoriaus, Tiekėjas  turi jį pakeisti kitu iki bus sutaisytas sugedęs analizatorius. Siūlomų analizatorių garantinis laikotarpis ne mažiau 24 mėnesiai.</w:t>
            </w:r>
          </w:p>
        </w:tc>
        <w:tc>
          <w:tcPr>
            <w:tcW w:w="1686" w:type="dxa"/>
            <w:tcBorders>
              <w:top w:val="single" w:sz="4" w:space="0" w:color="auto"/>
              <w:left w:val="single" w:sz="4" w:space="0" w:color="auto"/>
              <w:bottom w:val="single" w:sz="4" w:space="0" w:color="auto"/>
              <w:right w:val="single" w:sz="4" w:space="0" w:color="auto"/>
            </w:tcBorders>
          </w:tcPr>
          <w:p w14:paraId="1C0CF1DF" w14:textId="77777777" w:rsidR="000D429C" w:rsidRPr="0061306A" w:rsidRDefault="000D429C" w:rsidP="000D429C">
            <w:pPr>
              <w:pStyle w:val="Betarp"/>
              <w:jc w:val="both"/>
              <w:rPr>
                <w:rFonts w:ascii="Times New Roman" w:hAnsi="Times New Roman" w:cs="Times New Roman"/>
                <w:sz w:val="20"/>
                <w:szCs w:val="20"/>
              </w:rPr>
            </w:pPr>
          </w:p>
        </w:tc>
      </w:tr>
      <w:tr w:rsidR="000D429C" w:rsidRPr="0061306A" w14:paraId="3FB3E4C6"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38F16EFC" w14:textId="77777777" w:rsidR="000D429C" w:rsidRPr="0061306A" w:rsidRDefault="000D429C" w:rsidP="000D429C">
            <w:pPr>
              <w:pStyle w:val="Betarp"/>
              <w:jc w:val="both"/>
              <w:rPr>
                <w:rFonts w:ascii="Times New Roman" w:hAnsi="Times New Roman" w:cs="Times New Roman"/>
                <w:sz w:val="20"/>
                <w:szCs w:val="20"/>
              </w:rPr>
            </w:pPr>
            <w:r>
              <w:rPr>
                <w:rFonts w:ascii="Times New Roman" w:hAnsi="Times New Roman" w:cs="Times New Roman"/>
                <w:sz w:val="20"/>
                <w:szCs w:val="20"/>
              </w:rPr>
              <w:t>12.</w:t>
            </w:r>
          </w:p>
        </w:tc>
        <w:tc>
          <w:tcPr>
            <w:tcW w:w="7671" w:type="dxa"/>
            <w:tcBorders>
              <w:top w:val="single" w:sz="4" w:space="0" w:color="auto"/>
              <w:left w:val="single" w:sz="4" w:space="0" w:color="auto"/>
              <w:bottom w:val="single" w:sz="4" w:space="0" w:color="auto"/>
              <w:right w:val="single" w:sz="4" w:space="0" w:color="auto"/>
            </w:tcBorders>
          </w:tcPr>
          <w:p w14:paraId="213B8C6B" w14:textId="77777777" w:rsidR="000D429C" w:rsidRPr="00427F4B" w:rsidRDefault="00427F4B" w:rsidP="000D429C">
            <w:pPr>
              <w:spacing w:after="0" w:line="240" w:lineRule="auto"/>
              <w:jc w:val="both"/>
              <w:rPr>
                <w:rFonts w:ascii="Times New Roman" w:hAnsi="Times New Roman" w:cs="Times New Roman"/>
                <w:sz w:val="20"/>
                <w:szCs w:val="20"/>
              </w:rPr>
            </w:pPr>
            <w:r w:rsidRPr="00427F4B">
              <w:rPr>
                <w:rFonts w:ascii="Times New Roman" w:hAnsi="Times New Roman" w:cs="Times New Roman"/>
                <w:sz w:val="20"/>
                <w:szCs w:val="20"/>
              </w:rPr>
              <w:t>Tiekėjas, nuotoliniu būdu šalindamas įrangos defektus, gedimus ar sutrikimus naudoja PO suteiktą VPN (virtual private network) prieigą.</w:t>
            </w:r>
          </w:p>
        </w:tc>
        <w:tc>
          <w:tcPr>
            <w:tcW w:w="1686" w:type="dxa"/>
            <w:tcBorders>
              <w:top w:val="single" w:sz="4" w:space="0" w:color="auto"/>
              <w:left w:val="single" w:sz="4" w:space="0" w:color="auto"/>
              <w:bottom w:val="single" w:sz="4" w:space="0" w:color="auto"/>
              <w:right w:val="single" w:sz="4" w:space="0" w:color="auto"/>
            </w:tcBorders>
          </w:tcPr>
          <w:p w14:paraId="0486BAAB" w14:textId="77777777" w:rsidR="000D429C" w:rsidRPr="0061306A" w:rsidRDefault="000D429C" w:rsidP="000D429C">
            <w:pPr>
              <w:pStyle w:val="Betarp"/>
              <w:ind w:right="-115"/>
              <w:jc w:val="both"/>
              <w:rPr>
                <w:rFonts w:ascii="Times New Roman" w:hAnsi="Times New Roman" w:cs="Times New Roman"/>
                <w:sz w:val="20"/>
                <w:szCs w:val="20"/>
              </w:rPr>
            </w:pPr>
          </w:p>
        </w:tc>
      </w:tr>
      <w:tr w:rsidR="0000574A" w:rsidRPr="0061306A" w14:paraId="1AA9D376" w14:textId="77777777" w:rsidTr="00015616">
        <w:trPr>
          <w:jc w:val="center"/>
        </w:trPr>
        <w:tc>
          <w:tcPr>
            <w:tcW w:w="561" w:type="dxa"/>
            <w:tcBorders>
              <w:top w:val="single" w:sz="4" w:space="0" w:color="auto"/>
              <w:left w:val="single" w:sz="4" w:space="0" w:color="auto"/>
              <w:bottom w:val="single" w:sz="4" w:space="0" w:color="auto"/>
              <w:right w:val="single" w:sz="4" w:space="0" w:color="auto"/>
            </w:tcBorders>
          </w:tcPr>
          <w:p w14:paraId="735C51AC" w14:textId="77777777" w:rsidR="0000574A" w:rsidRDefault="00427F4B" w:rsidP="0000574A">
            <w:pPr>
              <w:pStyle w:val="Betarp"/>
              <w:jc w:val="both"/>
              <w:rPr>
                <w:rFonts w:ascii="Times New Roman" w:hAnsi="Times New Roman" w:cs="Times New Roman"/>
                <w:sz w:val="20"/>
                <w:szCs w:val="20"/>
              </w:rPr>
            </w:pPr>
            <w:r>
              <w:rPr>
                <w:rFonts w:ascii="Times New Roman" w:hAnsi="Times New Roman" w:cs="Times New Roman"/>
                <w:sz w:val="20"/>
                <w:szCs w:val="20"/>
              </w:rPr>
              <w:t>13.</w:t>
            </w:r>
          </w:p>
        </w:tc>
        <w:tc>
          <w:tcPr>
            <w:tcW w:w="7671" w:type="dxa"/>
            <w:tcBorders>
              <w:top w:val="single" w:sz="4" w:space="0" w:color="auto"/>
              <w:left w:val="single" w:sz="4" w:space="0" w:color="auto"/>
              <w:bottom w:val="single" w:sz="4" w:space="0" w:color="auto"/>
              <w:right w:val="single" w:sz="4" w:space="0" w:color="auto"/>
            </w:tcBorders>
          </w:tcPr>
          <w:p w14:paraId="37B63A35" w14:textId="77777777" w:rsidR="0000574A" w:rsidRPr="00427F4B" w:rsidRDefault="00427F4B" w:rsidP="00427F4B">
            <w:pPr>
              <w:spacing w:after="0" w:line="240" w:lineRule="auto"/>
              <w:jc w:val="both"/>
              <w:rPr>
                <w:highlight w:val="red"/>
              </w:rPr>
            </w:pPr>
            <w:r w:rsidRPr="003E4B98">
              <w:rPr>
                <w:rFonts w:ascii="Times New Roman" w:hAnsi="Times New Roman" w:cs="Times New Roman"/>
                <w:sz w:val="20"/>
                <w:szCs w:val="20"/>
              </w:rPr>
              <w:t>Tiekėjas turi  kuo skubiau informuoti PO  ir atlikti  gamintojo pateiktus/numatytus programinės įrangos versijų pakeitimus/atnaujinimus, bei pateikti detalią informaciją apie pakeitimus, atnaujinimus, įtaką pacientų tyrimų rezultatams ir kita, visą sutarties laikotarpį.</w:t>
            </w:r>
          </w:p>
          <w:p w14:paraId="64E3CD82" w14:textId="77777777" w:rsidR="0000574A" w:rsidRPr="00C873EB" w:rsidRDefault="0000574A" w:rsidP="0000574A">
            <w:pPr>
              <w:spacing w:after="0" w:line="240" w:lineRule="auto"/>
              <w:jc w:val="both"/>
              <w:rPr>
                <w:rFonts w:ascii="Times New Roman" w:hAnsi="Times New Roman" w:cs="Times New Roman"/>
                <w:sz w:val="20"/>
                <w:szCs w:val="20"/>
                <w:highlight w:val="red"/>
              </w:rPr>
            </w:pPr>
          </w:p>
        </w:tc>
        <w:tc>
          <w:tcPr>
            <w:tcW w:w="1686" w:type="dxa"/>
            <w:tcBorders>
              <w:top w:val="single" w:sz="4" w:space="0" w:color="auto"/>
              <w:left w:val="single" w:sz="4" w:space="0" w:color="auto"/>
              <w:bottom w:val="single" w:sz="4" w:space="0" w:color="auto"/>
              <w:right w:val="single" w:sz="4" w:space="0" w:color="auto"/>
            </w:tcBorders>
          </w:tcPr>
          <w:p w14:paraId="124FCE4B" w14:textId="77777777" w:rsidR="0000574A" w:rsidRPr="0061306A" w:rsidRDefault="0000574A" w:rsidP="0000574A">
            <w:pPr>
              <w:pStyle w:val="Betarp"/>
              <w:ind w:right="-115"/>
              <w:jc w:val="both"/>
              <w:rPr>
                <w:rFonts w:ascii="Times New Roman" w:hAnsi="Times New Roman" w:cs="Times New Roman"/>
                <w:sz w:val="20"/>
                <w:szCs w:val="20"/>
              </w:rPr>
            </w:pPr>
          </w:p>
        </w:tc>
      </w:tr>
      <w:bookmarkEnd w:id="3"/>
    </w:tbl>
    <w:p w14:paraId="002222E6" w14:textId="77777777" w:rsidR="000D429C" w:rsidRPr="0061306A" w:rsidRDefault="000D429C" w:rsidP="004D2652">
      <w:pPr>
        <w:spacing w:after="0" w:line="240" w:lineRule="auto"/>
        <w:ind w:firstLine="709"/>
        <w:jc w:val="both"/>
        <w:rPr>
          <w:rFonts w:ascii="Times New Roman" w:hAnsi="Times New Roman" w:cs="Times New Roman"/>
          <w:b/>
          <w:sz w:val="20"/>
          <w:szCs w:val="20"/>
        </w:rPr>
      </w:pPr>
    </w:p>
    <w:p w14:paraId="38A17A8B" w14:textId="77777777" w:rsidR="004D2652" w:rsidRPr="00F36377" w:rsidRDefault="004D2652" w:rsidP="004D2652">
      <w:pPr>
        <w:jc w:val="both"/>
        <w:rPr>
          <w:rFonts w:ascii="Times New Roman" w:hAnsi="Times New Roman" w:cs="Times New Roman"/>
          <w:sz w:val="20"/>
          <w:szCs w:val="20"/>
        </w:rPr>
      </w:pPr>
      <w:r w:rsidRPr="00F36377">
        <w:rPr>
          <w:rFonts w:ascii="Times New Roman" w:hAnsi="Times New Roman" w:cs="Times New Roman"/>
          <w:b/>
          <w:bCs/>
          <w:sz w:val="20"/>
          <w:szCs w:val="20"/>
        </w:rPr>
        <w:t>* - Techninių reikalavimų eilutėje „</w:t>
      </w:r>
      <w:r w:rsidR="000915E3" w:rsidRPr="00F36377">
        <w:rPr>
          <w:rFonts w:ascii="Times New Roman" w:hAnsi="Times New Roman" w:cs="Times New Roman"/>
          <w:b/>
          <w:bCs/>
          <w:sz w:val="20"/>
          <w:szCs w:val="20"/>
        </w:rPr>
        <w:t>Atitikimas reikalavimams</w:t>
      </w:r>
      <w:r w:rsidRPr="00F36377">
        <w:rPr>
          <w:rFonts w:ascii="Times New Roman" w:hAnsi="Times New Roman" w:cs="Times New Roman"/>
          <w:b/>
          <w:bCs/>
          <w:sz w:val="20"/>
          <w:szCs w:val="20"/>
        </w:rPr>
        <w:t xml:space="preserve"> (pildo tiekėjas)“ rašyti „Atitinka“ arba „Taip“ neleidžiama, tiekėjas nurodo siūlomos įrangos parametro atitikimą, konkrečią parametro reikšmę ir atitikimo patvirtinimą (failo, dokumento pavadinimą ir puslapio Nr., pažymint vietą, kurioje yra siūlomus techninius parametrus patvirtinantys dokumentai, (techninis aprašas/ katalogas/ bukletus ar pan.), nuoroda į gamintojo interneto tinklalapį (jei toks yra), nuoroda turi būti tiksli į konkrečią prekę).</w:t>
      </w:r>
    </w:p>
    <w:p w14:paraId="25E6E7B0" w14:textId="77777777" w:rsidR="004D2652" w:rsidRPr="00F36377" w:rsidRDefault="004D2652" w:rsidP="004D2652">
      <w:pPr>
        <w:tabs>
          <w:tab w:val="left" w:pos="851"/>
        </w:tabs>
        <w:spacing w:after="0" w:line="240" w:lineRule="auto"/>
        <w:jc w:val="both"/>
        <w:rPr>
          <w:rFonts w:ascii="Times New Roman" w:hAnsi="Times New Roman" w:cs="Times New Roman"/>
          <w:sz w:val="20"/>
          <w:szCs w:val="20"/>
        </w:rPr>
      </w:pPr>
      <w:r w:rsidRPr="00F36377">
        <w:rPr>
          <w:rFonts w:ascii="Times New Roman" w:hAnsi="Times New Roman" w:cs="Times New Roman"/>
          <w:sz w:val="20"/>
          <w:szCs w:val="20"/>
        </w:rPr>
        <w:t>Perkančioji organizacija turi teisę paprašyti tiekėją patikslinti, paaiškinti ar papildyti tiekėjo pateiktus neaiškius, neišsamius duomenis.</w:t>
      </w:r>
    </w:p>
    <w:p w14:paraId="26530DDA" w14:textId="77777777" w:rsidR="004D2652" w:rsidRPr="00F36377" w:rsidRDefault="004D2652" w:rsidP="004D2652">
      <w:pPr>
        <w:spacing w:after="0" w:line="240" w:lineRule="auto"/>
        <w:jc w:val="both"/>
        <w:rPr>
          <w:rFonts w:ascii="Times New Roman" w:hAnsi="Times New Roman" w:cs="Times New Roman"/>
          <w:sz w:val="20"/>
          <w:szCs w:val="20"/>
        </w:rPr>
      </w:pPr>
      <w:r w:rsidRPr="00F36377">
        <w:rPr>
          <w:rFonts w:ascii="Times New Roman" w:hAnsi="Times New Roman" w:cs="Times New Roman"/>
          <w:sz w:val="20"/>
          <w:szCs w:val="20"/>
        </w:rPr>
        <w:t>Į pasiūlymo kainą įskaičiuoti: visi privalomi mokesčiai, įrangos pristatymo, montavimo darbų (jeigu reikalingi), transporto, įrangos prijungimo, personalo apmokymo ir kitos išlaidos.</w:t>
      </w:r>
    </w:p>
    <w:p w14:paraId="5B471F8A" w14:textId="77777777" w:rsidR="004D2652" w:rsidRPr="00F36377" w:rsidRDefault="004D2652" w:rsidP="004D2652">
      <w:pPr>
        <w:spacing w:after="0" w:line="240" w:lineRule="auto"/>
        <w:jc w:val="both"/>
        <w:rPr>
          <w:rFonts w:ascii="Times New Roman" w:hAnsi="Times New Roman" w:cs="Times New Roman"/>
          <w:sz w:val="20"/>
          <w:szCs w:val="20"/>
        </w:rPr>
      </w:pPr>
    </w:p>
    <w:p w14:paraId="5291C594" w14:textId="77777777" w:rsidR="00F11DBC" w:rsidRPr="00F36377" w:rsidRDefault="004D2652" w:rsidP="000D429C">
      <w:pPr>
        <w:spacing w:after="0" w:line="240" w:lineRule="auto"/>
        <w:jc w:val="center"/>
        <w:rPr>
          <w:rFonts w:ascii="Times New Roman" w:eastAsia="Times New Roman" w:hAnsi="Times New Roman" w:cs="Times New Roman"/>
          <w:b/>
          <w:bCs/>
          <w:noProof/>
          <w:sz w:val="20"/>
          <w:szCs w:val="20"/>
          <w:lang w:val="en-GB"/>
        </w:rPr>
      </w:pPr>
      <w:r w:rsidRPr="00F36377">
        <w:rPr>
          <w:rFonts w:ascii="Times New Roman" w:hAnsi="Times New Roman" w:cs="Times New Roman"/>
          <w:sz w:val="20"/>
          <w:szCs w:val="20"/>
        </w:rPr>
        <w:t>________________________</w:t>
      </w:r>
      <w:bookmarkEnd w:id="1"/>
    </w:p>
    <w:sectPr w:rsidR="00F11DBC" w:rsidRPr="00F36377" w:rsidSect="003F72CB">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EE0BB" w14:textId="77777777" w:rsidR="003C2770" w:rsidRDefault="003C2770" w:rsidP="00F953FA">
      <w:pPr>
        <w:spacing w:after="0" w:line="240" w:lineRule="auto"/>
      </w:pPr>
      <w:r>
        <w:separator/>
      </w:r>
    </w:p>
  </w:endnote>
  <w:endnote w:type="continuationSeparator" w:id="0">
    <w:p w14:paraId="33593F53" w14:textId="77777777" w:rsidR="003C2770" w:rsidRDefault="003C2770" w:rsidP="00F95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panose1 w:val="00000000000000000000"/>
    <w:charset w:val="00"/>
    <w:family w:val="roman"/>
    <w:notTrueType/>
    <w:pitch w:val="default"/>
  </w:font>
  <w:font w:name="Helvetica Neue Light">
    <w:charset w:val="00"/>
    <w:family w:val="roman"/>
    <w:pitch w:val="default"/>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A89F5" w14:textId="77777777" w:rsidR="003C2770" w:rsidRDefault="003C2770" w:rsidP="00F953FA">
      <w:pPr>
        <w:spacing w:after="0" w:line="240" w:lineRule="auto"/>
      </w:pPr>
      <w:r>
        <w:separator/>
      </w:r>
    </w:p>
  </w:footnote>
  <w:footnote w:type="continuationSeparator" w:id="0">
    <w:p w14:paraId="21692C19" w14:textId="77777777" w:rsidR="003C2770" w:rsidRDefault="003C2770" w:rsidP="00F953FA">
      <w:pPr>
        <w:spacing w:after="0" w:line="240" w:lineRule="auto"/>
      </w:pPr>
      <w:r>
        <w:continuationSeparator/>
      </w:r>
    </w:p>
  </w:footnote>
  <w:footnote w:id="1">
    <w:p w14:paraId="5CBF357F" w14:textId="77777777" w:rsidR="001B3150" w:rsidRDefault="001B3150" w:rsidP="001B3150">
      <w:pPr>
        <w:pStyle w:val="Puslapioinaostekstas"/>
        <w:rPr>
          <w:i/>
          <w:iCs/>
        </w:rPr>
      </w:pPr>
      <w:r>
        <w:rPr>
          <w:rStyle w:val="Puslapioinaosnuoroda"/>
        </w:rPr>
        <w:footnoteRef/>
      </w:r>
      <w:r>
        <w:t xml:space="preserve"> </w:t>
      </w:r>
      <w:r>
        <w:rPr>
          <w:i/>
          <w:iCs/>
        </w:rPr>
        <w:t>Lietuvos Respublikos viešųjų pirkimų įstatymo Nr. I-1491 pakeitimo įstatymo 22 str. 3 d.2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15B"/>
    <w:multiLevelType w:val="multilevel"/>
    <w:tmpl w:val="6A4C4E6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030D372C"/>
    <w:multiLevelType w:val="multilevel"/>
    <w:tmpl w:val="3612CE1E"/>
    <w:lvl w:ilvl="0">
      <w:start w:val="9"/>
      <w:numFmt w:val="decimal"/>
      <w:lvlText w:val="%1"/>
      <w:lvlJc w:val="left"/>
      <w:pPr>
        <w:ind w:left="108" w:hanging="665"/>
      </w:pPr>
      <w:rPr>
        <w:rFonts w:hint="default"/>
        <w:lang w:val="lt-LT" w:eastAsia="en-US" w:bidi="ar-SA"/>
      </w:rPr>
    </w:lvl>
    <w:lvl w:ilvl="1">
      <w:start w:val="2"/>
      <w:numFmt w:val="decimal"/>
      <w:lvlText w:val="%1.%2"/>
      <w:lvlJc w:val="left"/>
      <w:pPr>
        <w:ind w:left="108" w:hanging="665"/>
      </w:pPr>
      <w:rPr>
        <w:rFonts w:hint="default"/>
        <w:lang w:val="lt-LT" w:eastAsia="en-US" w:bidi="ar-SA"/>
      </w:rPr>
    </w:lvl>
    <w:lvl w:ilvl="2">
      <w:start w:val="1"/>
      <w:numFmt w:val="decimal"/>
      <w:lvlText w:val="%1.%2.%3."/>
      <w:lvlJc w:val="left"/>
      <w:pPr>
        <w:ind w:left="108" w:hanging="665"/>
      </w:pPr>
      <w:rPr>
        <w:rFonts w:ascii="Times New Roman" w:eastAsia="Times New Roman" w:hAnsi="Times New Roman" w:cs="Times New Roman" w:hint="default"/>
        <w:b w:val="0"/>
        <w:bCs w:val="0"/>
        <w:i w:val="0"/>
        <w:iCs w:val="0"/>
        <w:spacing w:val="0"/>
        <w:w w:val="100"/>
        <w:sz w:val="20"/>
        <w:szCs w:val="20"/>
        <w:lang w:val="lt-LT" w:eastAsia="en-US" w:bidi="ar-SA"/>
      </w:rPr>
    </w:lvl>
    <w:lvl w:ilvl="3">
      <w:numFmt w:val="bullet"/>
      <w:lvlText w:val="•"/>
      <w:lvlJc w:val="left"/>
      <w:pPr>
        <w:ind w:left="2116" w:hanging="665"/>
      </w:pPr>
      <w:rPr>
        <w:rFonts w:hint="default"/>
        <w:lang w:val="lt-LT" w:eastAsia="en-US" w:bidi="ar-SA"/>
      </w:rPr>
    </w:lvl>
    <w:lvl w:ilvl="4">
      <w:numFmt w:val="bullet"/>
      <w:lvlText w:val="•"/>
      <w:lvlJc w:val="left"/>
      <w:pPr>
        <w:ind w:left="2788" w:hanging="665"/>
      </w:pPr>
      <w:rPr>
        <w:rFonts w:hint="default"/>
        <w:lang w:val="lt-LT" w:eastAsia="en-US" w:bidi="ar-SA"/>
      </w:rPr>
    </w:lvl>
    <w:lvl w:ilvl="5">
      <w:numFmt w:val="bullet"/>
      <w:lvlText w:val="•"/>
      <w:lvlJc w:val="left"/>
      <w:pPr>
        <w:ind w:left="3460" w:hanging="665"/>
      </w:pPr>
      <w:rPr>
        <w:rFonts w:hint="default"/>
        <w:lang w:val="lt-LT" w:eastAsia="en-US" w:bidi="ar-SA"/>
      </w:rPr>
    </w:lvl>
    <w:lvl w:ilvl="6">
      <w:numFmt w:val="bullet"/>
      <w:lvlText w:val="•"/>
      <w:lvlJc w:val="left"/>
      <w:pPr>
        <w:ind w:left="4132" w:hanging="665"/>
      </w:pPr>
      <w:rPr>
        <w:rFonts w:hint="default"/>
        <w:lang w:val="lt-LT" w:eastAsia="en-US" w:bidi="ar-SA"/>
      </w:rPr>
    </w:lvl>
    <w:lvl w:ilvl="7">
      <w:numFmt w:val="bullet"/>
      <w:lvlText w:val="•"/>
      <w:lvlJc w:val="left"/>
      <w:pPr>
        <w:ind w:left="4804" w:hanging="665"/>
      </w:pPr>
      <w:rPr>
        <w:rFonts w:hint="default"/>
        <w:lang w:val="lt-LT" w:eastAsia="en-US" w:bidi="ar-SA"/>
      </w:rPr>
    </w:lvl>
    <w:lvl w:ilvl="8">
      <w:numFmt w:val="bullet"/>
      <w:lvlText w:val="•"/>
      <w:lvlJc w:val="left"/>
      <w:pPr>
        <w:ind w:left="5476" w:hanging="665"/>
      </w:pPr>
      <w:rPr>
        <w:rFonts w:hint="default"/>
        <w:lang w:val="lt-LT" w:eastAsia="en-US" w:bidi="ar-SA"/>
      </w:rPr>
    </w:lvl>
  </w:abstractNum>
  <w:abstractNum w:abstractNumId="2" w15:restartNumberingAfterBreak="0">
    <w:nsid w:val="04207292"/>
    <w:multiLevelType w:val="multilevel"/>
    <w:tmpl w:val="2A462C5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52173C5"/>
    <w:multiLevelType w:val="multilevel"/>
    <w:tmpl w:val="61AEDF74"/>
    <w:lvl w:ilvl="0">
      <w:start w:val="11"/>
      <w:numFmt w:val="decimal"/>
      <w:lvlText w:val="%1"/>
      <w:lvlJc w:val="left"/>
      <w:pPr>
        <w:ind w:left="108" w:hanging="759"/>
      </w:pPr>
      <w:rPr>
        <w:rFonts w:hint="default"/>
        <w:lang w:val="lt-LT" w:eastAsia="en-US" w:bidi="ar-SA"/>
      </w:rPr>
    </w:lvl>
    <w:lvl w:ilvl="1">
      <w:start w:val="2"/>
      <w:numFmt w:val="decimal"/>
      <w:lvlText w:val="%1.%2"/>
      <w:lvlJc w:val="left"/>
      <w:pPr>
        <w:ind w:left="108" w:hanging="759"/>
      </w:pPr>
      <w:rPr>
        <w:rFonts w:hint="default"/>
        <w:lang w:val="lt-LT" w:eastAsia="en-US" w:bidi="ar-SA"/>
      </w:rPr>
    </w:lvl>
    <w:lvl w:ilvl="2">
      <w:start w:val="5"/>
      <w:numFmt w:val="decimal"/>
      <w:lvlText w:val="%1.%2.%3."/>
      <w:lvlJc w:val="left"/>
      <w:pPr>
        <w:ind w:left="108" w:hanging="759"/>
      </w:pPr>
      <w:rPr>
        <w:rFonts w:ascii="Times New Roman" w:eastAsia="Times New Roman" w:hAnsi="Times New Roman" w:cs="Times New Roman" w:hint="default"/>
        <w:b w:val="0"/>
        <w:bCs w:val="0"/>
        <w:i w:val="0"/>
        <w:iCs w:val="0"/>
        <w:spacing w:val="-10"/>
        <w:w w:val="100"/>
        <w:sz w:val="20"/>
        <w:szCs w:val="20"/>
        <w:lang w:val="lt-LT" w:eastAsia="en-US" w:bidi="ar-SA"/>
      </w:rPr>
    </w:lvl>
    <w:lvl w:ilvl="3">
      <w:numFmt w:val="bullet"/>
      <w:lvlText w:val="•"/>
      <w:lvlJc w:val="left"/>
      <w:pPr>
        <w:ind w:left="2168" w:hanging="759"/>
      </w:pPr>
      <w:rPr>
        <w:rFonts w:hint="default"/>
        <w:lang w:val="lt-LT" w:eastAsia="en-US" w:bidi="ar-SA"/>
      </w:rPr>
    </w:lvl>
    <w:lvl w:ilvl="4">
      <w:numFmt w:val="bullet"/>
      <w:lvlText w:val="•"/>
      <w:lvlJc w:val="left"/>
      <w:pPr>
        <w:ind w:left="2857" w:hanging="759"/>
      </w:pPr>
      <w:rPr>
        <w:rFonts w:hint="default"/>
        <w:lang w:val="lt-LT" w:eastAsia="en-US" w:bidi="ar-SA"/>
      </w:rPr>
    </w:lvl>
    <w:lvl w:ilvl="5">
      <w:numFmt w:val="bullet"/>
      <w:lvlText w:val="•"/>
      <w:lvlJc w:val="left"/>
      <w:pPr>
        <w:ind w:left="3547" w:hanging="759"/>
      </w:pPr>
      <w:rPr>
        <w:rFonts w:hint="default"/>
        <w:lang w:val="lt-LT" w:eastAsia="en-US" w:bidi="ar-SA"/>
      </w:rPr>
    </w:lvl>
    <w:lvl w:ilvl="6">
      <w:numFmt w:val="bullet"/>
      <w:lvlText w:val="•"/>
      <w:lvlJc w:val="left"/>
      <w:pPr>
        <w:ind w:left="4236" w:hanging="759"/>
      </w:pPr>
      <w:rPr>
        <w:rFonts w:hint="default"/>
        <w:lang w:val="lt-LT" w:eastAsia="en-US" w:bidi="ar-SA"/>
      </w:rPr>
    </w:lvl>
    <w:lvl w:ilvl="7">
      <w:numFmt w:val="bullet"/>
      <w:lvlText w:val="•"/>
      <w:lvlJc w:val="left"/>
      <w:pPr>
        <w:ind w:left="4925" w:hanging="759"/>
      </w:pPr>
      <w:rPr>
        <w:rFonts w:hint="default"/>
        <w:lang w:val="lt-LT" w:eastAsia="en-US" w:bidi="ar-SA"/>
      </w:rPr>
    </w:lvl>
    <w:lvl w:ilvl="8">
      <w:numFmt w:val="bullet"/>
      <w:lvlText w:val="•"/>
      <w:lvlJc w:val="left"/>
      <w:pPr>
        <w:ind w:left="5615" w:hanging="759"/>
      </w:pPr>
      <w:rPr>
        <w:rFonts w:hint="default"/>
        <w:lang w:val="lt-LT" w:eastAsia="en-US" w:bidi="ar-SA"/>
      </w:rPr>
    </w:lvl>
  </w:abstractNum>
  <w:abstractNum w:abstractNumId="4" w15:restartNumberingAfterBreak="0">
    <w:nsid w:val="0B3E7E7E"/>
    <w:multiLevelType w:val="hybridMultilevel"/>
    <w:tmpl w:val="40E4F92C"/>
    <w:lvl w:ilvl="0" w:tplc="5F8E571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972460"/>
    <w:multiLevelType w:val="multilevel"/>
    <w:tmpl w:val="6DBC4DC4"/>
    <w:lvl w:ilvl="0">
      <w:start w:val="2"/>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6690133"/>
    <w:multiLevelType w:val="multilevel"/>
    <w:tmpl w:val="8252ECEE"/>
    <w:lvl w:ilvl="0">
      <w:start w:val="5"/>
      <w:numFmt w:val="decimal"/>
      <w:lvlText w:val="%1"/>
      <w:lvlJc w:val="left"/>
      <w:pPr>
        <w:ind w:left="708" w:hanging="600"/>
      </w:pPr>
      <w:rPr>
        <w:rFonts w:hint="default"/>
        <w:lang w:val="lt-LT" w:eastAsia="en-US" w:bidi="ar-SA"/>
      </w:rPr>
    </w:lvl>
    <w:lvl w:ilvl="1">
      <w:start w:val="3"/>
      <w:numFmt w:val="decimal"/>
      <w:lvlText w:val="%1.%2"/>
      <w:lvlJc w:val="left"/>
      <w:pPr>
        <w:ind w:left="708" w:hanging="600"/>
      </w:pPr>
      <w:rPr>
        <w:rFonts w:hint="default"/>
        <w:lang w:val="lt-LT" w:eastAsia="en-US" w:bidi="ar-SA"/>
      </w:rPr>
    </w:lvl>
    <w:lvl w:ilvl="2">
      <w:start w:val="1"/>
      <w:numFmt w:val="decimal"/>
      <w:lvlText w:val="%1.%2.%3."/>
      <w:lvlJc w:val="left"/>
      <w:pPr>
        <w:ind w:left="708" w:hanging="600"/>
      </w:pPr>
      <w:rPr>
        <w:rFonts w:ascii="Times New Roman" w:eastAsia="Times New Roman" w:hAnsi="Times New Roman" w:cs="Times New Roman" w:hint="default"/>
        <w:b w:val="0"/>
        <w:bCs w:val="0"/>
        <w:i w:val="0"/>
        <w:iCs w:val="0"/>
        <w:color w:val="auto"/>
        <w:spacing w:val="0"/>
        <w:w w:val="100"/>
        <w:sz w:val="20"/>
        <w:szCs w:val="20"/>
        <w:lang w:val="lt-LT" w:eastAsia="en-US" w:bidi="ar-SA"/>
      </w:rPr>
    </w:lvl>
    <w:lvl w:ilvl="3">
      <w:numFmt w:val="bullet"/>
      <w:lvlText w:val="•"/>
      <w:lvlJc w:val="left"/>
      <w:pPr>
        <w:ind w:left="2536" w:hanging="600"/>
      </w:pPr>
      <w:rPr>
        <w:rFonts w:hint="default"/>
        <w:lang w:val="lt-LT" w:eastAsia="en-US" w:bidi="ar-SA"/>
      </w:rPr>
    </w:lvl>
    <w:lvl w:ilvl="4">
      <w:numFmt w:val="bullet"/>
      <w:lvlText w:val="•"/>
      <w:lvlJc w:val="left"/>
      <w:pPr>
        <w:ind w:left="3148" w:hanging="600"/>
      </w:pPr>
      <w:rPr>
        <w:rFonts w:hint="default"/>
        <w:lang w:val="lt-LT" w:eastAsia="en-US" w:bidi="ar-SA"/>
      </w:rPr>
    </w:lvl>
    <w:lvl w:ilvl="5">
      <w:numFmt w:val="bullet"/>
      <w:lvlText w:val="•"/>
      <w:lvlJc w:val="left"/>
      <w:pPr>
        <w:ind w:left="3760" w:hanging="600"/>
      </w:pPr>
      <w:rPr>
        <w:rFonts w:hint="default"/>
        <w:lang w:val="lt-LT" w:eastAsia="en-US" w:bidi="ar-SA"/>
      </w:rPr>
    </w:lvl>
    <w:lvl w:ilvl="6">
      <w:numFmt w:val="bullet"/>
      <w:lvlText w:val="•"/>
      <w:lvlJc w:val="left"/>
      <w:pPr>
        <w:ind w:left="4372" w:hanging="600"/>
      </w:pPr>
      <w:rPr>
        <w:rFonts w:hint="default"/>
        <w:lang w:val="lt-LT" w:eastAsia="en-US" w:bidi="ar-SA"/>
      </w:rPr>
    </w:lvl>
    <w:lvl w:ilvl="7">
      <w:numFmt w:val="bullet"/>
      <w:lvlText w:val="•"/>
      <w:lvlJc w:val="left"/>
      <w:pPr>
        <w:ind w:left="4984" w:hanging="600"/>
      </w:pPr>
      <w:rPr>
        <w:rFonts w:hint="default"/>
        <w:lang w:val="lt-LT" w:eastAsia="en-US" w:bidi="ar-SA"/>
      </w:rPr>
    </w:lvl>
    <w:lvl w:ilvl="8">
      <w:numFmt w:val="bullet"/>
      <w:lvlText w:val="•"/>
      <w:lvlJc w:val="left"/>
      <w:pPr>
        <w:ind w:left="5596" w:hanging="600"/>
      </w:pPr>
      <w:rPr>
        <w:rFonts w:hint="default"/>
        <w:lang w:val="lt-LT" w:eastAsia="en-US" w:bidi="ar-SA"/>
      </w:rPr>
    </w:lvl>
  </w:abstractNum>
  <w:abstractNum w:abstractNumId="7" w15:restartNumberingAfterBreak="0">
    <w:nsid w:val="192D029B"/>
    <w:multiLevelType w:val="hybridMultilevel"/>
    <w:tmpl w:val="ABD478F8"/>
    <w:lvl w:ilvl="0" w:tplc="C114CED8">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1E0C6B5B"/>
    <w:multiLevelType w:val="multilevel"/>
    <w:tmpl w:val="9B022E4C"/>
    <w:lvl w:ilvl="0">
      <w:start w:val="10"/>
      <w:numFmt w:val="decimal"/>
      <w:lvlText w:val="%1."/>
      <w:lvlJc w:val="left"/>
      <w:pPr>
        <w:ind w:left="660" w:hanging="660"/>
      </w:pPr>
    </w:lvl>
    <w:lvl w:ilvl="1">
      <w:start w:val="1"/>
      <w:numFmt w:val="decimal"/>
      <w:lvlText w:val="%1.%2."/>
      <w:lvlJc w:val="left"/>
      <w:pPr>
        <w:ind w:left="945" w:hanging="660"/>
      </w:pPr>
    </w:lvl>
    <w:lvl w:ilvl="2">
      <w:start w:val="1"/>
      <w:numFmt w:val="decimal"/>
      <w:lvlText w:val="%1.%2.%3."/>
      <w:lvlJc w:val="left"/>
      <w:pPr>
        <w:ind w:left="1290" w:hanging="720"/>
      </w:pPr>
    </w:lvl>
    <w:lvl w:ilvl="3">
      <w:start w:val="1"/>
      <w:numFmt w:val="decimal"/>
      <w:lvlText w:val="%1.%2.%3.%4."/>
      <w:lvlJc w:val="left"/>
      <w:pPr>
        <w:ind w:left="1575" w:hanging="720"/>
      </w:pPr>
    </w:lvl>
    <w:lvl w:ilvl="4">
      <w:start w:val="1"/>
      <w:numFmt w:val="decimal"/>
      <w:lvlText w:val="%1.%2.%3.%4.%5."/>
      <w:lvlJc w:val="left"/>
      <w:pPr>
        <w:ind w:left="2220" w:hanging="1080"/>
      </w:pPr>
    </w:lvl>
    <w:lvl w:ilvl="5">
      <w:start w:val="1"/>
      <w:numFmt w:val="decimal"/>
      <w:lvlText w:val="%1.%2.%3.%4.%5.%6."/>
      <w:lvlJc w:val="left"/>
      <w:pPr>
        <w:ind w:left="2505" w:hanging="1080"/>
      </w:pPr>
    </w:lvl>
    <w:lvl w:ilvl="6">
      <w:start w:val="1"/>
      <w:numFmt w:val="decimal"/>
      <w:lvlText w:val="%1.%2.%3.%4.%5.%6.%7."/>
      <w:lvlJc w:val="left"/>
      <w:pPr>
        <w:ind w:left="3150" w:hanging="1440"/>
      </w:pPr>
    </w:lvl>
    <w:lvl w:ilvl="7">
      <w:start w:val="1"/>
      <w:numFmt w:val="decimal"/>
      <w:lvlText w:val="%1.%2.%3.%4.%5.%6.%7.%8."/>
      <w:lvlJc w:val="left"/>
      <w:pPr>
        <w:ind w:left="3435" w:hanging="1440"/>
      </w:pPr>
    </w:lvl>
    <w:lvl w:ilvl="8">
      <w:start w:val="1"/>
      <w:numFmt w:val="decimal"/>
      <w:lvlText w:val="%1.%2.%3.%4.%5.%6.%7.%8.%9."/>
      <w:lvlJc w:val="left"/>
      <w:pPr>
        <w:ind w:left="4080" w:hanging="1800"/>
      </w:pPr>
    </w:lvl>
  </w:abstractNum>
  <w:abstractNum w:abstractNumId="9" w15:restartNumberingAfterBreak="0">
    <w:nsid w:val="1FDB3D1C"/>
    <w:multiLevelType w:val="multilevel"/>
    <w:tmpl w:val="46C2F348"/>
    <w:lvl w:ilvl="0">
      <w:start w:val="3"/>
      <w:numFmt w:val="decimal"/>
      <w:lvlText w:val="%1"/>
      <w:lvlJc w:val="left"/>
      <w:pPr>
        <w:ind w:left="480" w:hanging="480"/>
      </w:pPr>
      <w:rPr>
        <w:rFonts w:cs="Times New Roman" w:hint="default"/>
      </w:rPr>
    </w:lvl>
    <w:lvl w:ilvl="1">
      <w:start w:val="1"/>
      <w:numFmt w:val="decimal"/>
      <w:lvlText w:val="%1.%2"/>
      <w:lvlJc w:val="left"/>
      <w:pPr>
        <w:ind w:left="840" w:hanging="48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03"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414D56A5"/>
    <w:multiLevelType w:val="multilevel"/>
    <w:tmpl w:val="6B6C8BF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99040D"/>
    <w:multiLevelType w:val="multilevel"/>
    <w:tmpl w:val="2C60A8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0B0A30"/>
    <w:multiLevelType w:val="multilevel"/>
    <w:tmpl w:val="F2BCA1AA"/>
    <w:lvl w:ilvl="0">
      <w:start w:val="11"/>
      <w:numFmt w:val="decimal"/>
      <w:lvlText w:val="%1"/>
      <w:lvlJc w:val="left"/>
      <w:pPr>
        <w:ind w:left="108" w:hanging="749"/>
      </w:pPr>
      <w:rPr>
        <w:rFonts w:hint="default"/>
        <w:lang w:val="lt-LT" w:eastAsia="en-US" w:bidi="ar-SA"/>
      </w:rPr>
    </w:lvl>
    <w:lvl w:ilvl="1">
      <w:start w:val="2"/>
      <w:numFmt w:val="decimal"/>
      <w:lvlText w:val="%1.%2"/>
      <w:lvlJc w:val="left"/>
      <w:pPr>
        <w:ind w:left="108" w:hanging="749"/>
      </w:pPr>
      <w:rPr>
        <w:rFonts w:hint="default"/>
        <w:lang w:val="lt-LT" w:eastAsia="en-US" w:bidi="ar-SA"/>
      </w:rPr>
    </w:lvl>
    <w:lvl w:ilvl="2">
      <w:start w:val="1"/>
      <w:numFmt w:val="decimal"/>
      <w:lvlText w:val="%1.%2.%3."/>
      <w:lvlJc w:val="left"/>
      <w:pPr>
        <w:ind w:left="108" w:hanging="749"/>
      </w:pPr>
      <w:rPr>
        <w:rFonts w:ascii="Times New Roman" w:eastAsia="Times New Roman" w:hAnsi="Times New Roman" w:cs="Times New Roman" w:hint="default"/>
        <w:b w:val="0"/>
        <w:bCs w:val="0"/>
        <w:i w:val="0"/>
        <w:iCs w:val="0"/>
        <w:spacing w:val="-10"/>
        <w:w w:val="100"/>
        <w:sz w:val="20"/>
        <w:szCs w:val="20"/>
        <w:lang w:val="lt-LT" w:eastAsia="en-US" w:bidi="ar-SA"/>
      </w:rPr>
    </w:lvl>
    <w:lvl w:ilvl="3">
      <w:numFmt w:val="bullet"/>
      <w:lvlText w:val="•"/>
      <w:lvlJc w:val="left"/>
      <w:pPr>
        <w:ind w:left="2168" w:hanging="749"/>
      </w:pPr>
      <w:rPr>
        <w:rFonts w:hint="default"/>
        <w:lang w:val="lt-LT" w:eastAsia="en-US" w:bidi="ar-SA"/>
      </w:rPr>
    </w:lvl>
    <w:lvl w:ilvl="4">
      <w:numFmt w:val="bullet"/>
      <w:lvlText w:val="•"/>
      <w:lvlJc w:val="left"/>
      <w:pPr>
        <w:ind w:left="2857" w:hanging="749"/>
      </w:pPr>
      <w:rPr>
        <w:rFonts w:hint="default"/>
        <w:lang w:val="lt-LT" w:eastAsia="en-US" w:bidi="ar-SA"/>
      </w:rPr>
    </w:lvl>
    <w:lvl w:ilvl="5">
      <w:numFmt w:val="bullet"/>
      <w:lvlText w:val="•"/>
      <w:lvlJc w:val="left"/>
      <w:pPr>
        <w:ind w:left="3547" w:hanging="749"/>
      </w:pPr>
      <w:rPr>
        <w:rFonts w:hint="default"/>
        <w:lang w:val="lt-LT" w:eastAsia="en-US" w:bidi="ar-SA"/>
      </w:rPr>
    </w:lvl>
    <w:lvl w:ilvl="6">
      <w:numFmt w:val="bullet"/>
      <w:lvlText w:val="•"/>
      <w:lvlJc w:val="left"/>
      <w:pPr>
        <w:ind w:left="4236" w:hanging="749"/>
      </w:pPr>
      <w:rPr>
        <w:rFonts w:hint="default"/>
        <w:lang w:val="lt-LT" w:eastAsia="en-US" w:bidi="ar-SA"/>
      </w:rPr>
    </w:lvl>
    <w:lvl w:ilvl="7">
      <w:numFmt w:val="bullet"/>
      <w:lvlText w:val="•"/>
      <w:lvlJc w:val="left"/>
      <w:pPr>
        <w:ind w:left="4925" w:hanging="749"/>
      </w:pPr>
      <w:rPr>
        <w:rFonts w:hint="default"/>
        <w:lang w:val="lt-LT" w:eastAsia="en-US" w:bidi="ar-SA"/>
      </w:rPr>
    </w:lvl>
    <w:lvl w:ilvl="8">
      <w:numFmt w:val="bullet"/>
      <w:lvlText w:val="•"/>
      <w:lvlJc w:val="left"/>
      <w:pPr>
        <w:ind w:left="5615" w:hanging="749"/>
      </w:pPr>
      <w:rPr>
        <w:rFonts w:hint="default"/>
        <w:lang w:val="lt-LT" w:eastAsia="en-US" w:bidi="ar-SA"/>
      </w:rPr>
    </w:lvl>
  </w:abstractNum>
  <w:abstractNum w:abstractNumId="16" w15:restartNumberingAfterBreak="0">
    <w:nsid w:val="61A118C0"/>
    <w:multiLevelType w:val="multilevel"/>
    <w:tmpl w:val="4D54FC7E"/>
    <w:lvl w:ilvl="0">
      <w:start w:val="3"/>
      <w:numFmt w:val="decimal"/>
      <w:lvlText w:val="%1."/>
      <w:lvlJc w:val="left"/>
      <w:pPr>
        <w:ind w:left="540" w:hanging="540"/>
      </w:pPr>
      <w:rPr>
        <w:rFonts w:cs="Times New Roman" w:hint="default"/>
      </w:rPr>
    </w:lvl>
    <w:lvl w:ilvl="1">
      <w:start w:val="1"/>
      <w:numFmt w:val="decimal"/>
      <w:lvlText w:val="%1.%2."/>
      <w:lvlJc w:val="left"/>
      <w:pPr>
        <w:ind w:left="883" w:hanging="540"/>
      </w:pPr>
      <w:rPr>
        <w:rFonts w:cs="Times New Roman" w:hint="default"/>
      </w:rPr>
    </w:lvl>
    <w:lvl w:ilvl="2">
      <w:start w:val="2"/>
      <w:numFmt w:val="decimal"/>
      <w:lvlText w:val="%1.%2.%3."/>
      <w:lvlJc w:val="left"/>
      <w:pPr>
        <w:ind w:left="1406" w:hanging="720"/>
      </w:pPr>
      <w:rPr>
        <w:rFonts w:cs="Times New Roman" w:hint="default"/>
      </w:rPr>
    </w:lvl>
    <w:lvl w:ilvl="3">
      <w:start w:val="1"/>
      <w:numFmt w:val="decimal"/>
      <w:lvlText w:val="%1.%2.%3.%4."/>
      <w:lvlJc w:val="left"/>
      <w:pPr>
        <w:ind w:left="1749" w:hanging="720"/>
      </w:pPr>
      <w:rPr>
        <w:rFonts w:cs="Times New Roman" w:hint="default"/>
      </w:rPr>
    </w:lvl>
    <w:lvl w:ilvl="4">
      <w:start w:val="1"/>
      <w:numFmt w:val="decimal"/>
      <w:lvlText w:val="%1.%2.%3.%4.%5."/>
      <w:lvlJc w:val="left"/>
      <w:pPr>
        <w:ind w:left="2452" w:hanging="1080"/>
      </w:pPr>
      <w:rPr>
        <w:rFonts w:cs="Times New Roman" w:hint="default"/>
      </w:rPr>
    </w:lvl>
    <w:lvl w:ilvl="5">
      <w:start w:val="1"/>
      <w:numFmt w:val="decimal"/>
      <w:lvlText w:val="%1.%2.%3.%4.%5.%6."/>
      <w:lvlJc w:val="left"/>
      <w:pPr>
        <w:ind w:left="2795" w:hanging="1080"/>
      </w:pPr>
      <w:rPr>
        <w:rFonts w:cs="Times New Roman" w:hint="default"/>
      </w:rPr>
    </w:lvl>
    <w:lvl w:ilvl="6">
      <w:start w:val="1"/>
      <w:numFmt w:val="decimal"/>
      <w:lvlText w:val="%1.%2.%3.%4.%5.%6.%7."/>
      <w:lvlJc w:val="left"/>
      <w:pPr>
        <w:ind w:left="3498" w:hanging="1440"/>
      </w:pPr>
      <w:rPr>
        <w:rFonts w:cs="Times New Roman" w:hint="default"/>
      </w:rPr>
    </w:lvl>
    <w:lvl w:ilvl="7">
      <w:start w:val="1"/>
      <w:numFmt w:val="decimal"/>
      <w:lvlText w:val="%1.%2.%3.%4.%5.%6.%7.%8."/>
      <w:lvlJc w:val="left"/>
      <w:pPr>
        <w:ind w:left="3841" w:hanging="1440"/>
      </w:pPr>
      <w:rPr>
        <w:rFonts w:cs="Times New Roman" w:hint="default"/>
      </w:rPr>
    </w:lvl>
    <w:lvl w:ilvl="8">
      <w:start w:val="1"/>
      <w:numFmt w:val="decimal"/>
      <w:lvlText w:val="%1.%2.%3.%4.%5.%6.%7.%8.%9."/>
      <w:lvlJc w:val="left"/>
      <w:pPr>
        <w:ind w:left="4544" w:hanging="1800"/>
      </w:pPr>
      <w:rPr>
        <w:rFonts w:cs="Times New Roman" w:hint="default"/>
      </w:rPr>
    </w:lvl>
  </w:abstractNum>
  <w:abstractNum w:abstractNumId="17" w15:restartNumberingAfterBreak="0">
    <w:nsid w:val="61A7051E"/>
    <w:multiLevelType w:val="multilevel"/>
    <w:tmpl w:val="C7FEF2D8"/>
    <w:lvl w:ilvl="0">
      <w:start w:val="2"/>
      <w:numFmt w:val="decimal"/>
      <w:lvlText w:val="%1"/>
      <w:lvlJc w:val="left"/>
      <w:pPr>
        <w:ind w:left="720" w:hanging="360"/>
      </w:pPr>
      <w:rPr>
        <w:rFonts w:hint="default"/>
        <w:i/>
      </w:rPr>
    </w:lvl>
    <w:lvl w:ilvl="1">
      <w:start w:val="1"/>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5694" w:hanging="108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472" w:hanging="1440"/>
      </w:pPr>
      <w:rPr>
        <w:rFonts w:hint="default"/>
      </w:rPr>
    </w:lvl>
  </w:abstractNum>
  <w:abstractNum w:abstractNumId="18" w15:restartNumberingAfterBreak="0">
    <w:nsid w:val="68414708"/>
    <w:multiLevelType w:val="hybridMultilevel"/>
    <w:tmpl w:val="AF8C0644"/>
    <w:lvl w:ilvl="0" w:tplc="BEF41C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B973D4C"/>
    <w:multiLevelType w:val="multilevel"/>
    <w:tmpl w:val="AA866146"/>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FE90910"/>
    <w:multiLevelType w:val="hybridMultilevel"/>
    <w:tmpl w:val="E3DAD978"/>
    <w:lvl w:ilvl="0" w:tplc="12E8C1E4">
      <w:start w:val="3"/>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401FB"/>
    <w:multiLevelType w:val="multilevel"/>
    <w:tmpl w:val="48065D98"/>
    <w:lvl w:ilvl="0">
      <w:start w:val="3"/>
      <w:numFmt w:val="decimal"/>
      <w:lvlText w:val="%1."/>
      <w:lvlJc w:val="left"/>
      <w:pPr>
        <w:ind w:left="540" w:hanging="540"/>
      </w:pPr>
      <w:rPr>
        <w:rFonts w:cs="Times New Roman" w:hint="default"/>
      </w:rPr>
    </w:lvl>
    <w:lvl w:ilvl="1">
      <w:start w:val="2"/>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22" w15:restartNumberingAfterBreak="0">
    <w:nsid w:val="74BB0B11"/>
    <w:multiLevelType w:val="hybridMultilevel"/>
    <w:tmpl w:val="F77C0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2154005">
    <w:abstractNumId w:val="14"/>
  </w:num>
  <w:num w:numId="2" w16cid:durableId="1035888124">
    <w:abstractNumId w:val="4"/>
  </w:num>
  <w:num w:numId="3" w16cid:durableId="1984264533">
    <w:abstractNumId w:val="19"/>
  </w:num>
  <w:num w:numId="4" w16cid:durableId="764574577">
    <w:abstractNumId w:val="2"/>
  </w:num>
  <w:num w:numId="5" w16cid:durableId="2040086830">
    <w:abstractNumId w:val="12"/>
  </w:num>
  <w:num w:numId="6" w16cid:durableId="214395199">
    <w:abstractNumId w:val="22"/>
  </w:num>
  <w:num w:numId="7" w16cid:durableId="334234087">
    <w:abstractNumId w:val="9"/>
  </w:num>
  <w:num w:numId="8" w16cid:durableId="332026832">
    <w:abstractNumId w:val="16"/>
  </w:num>
  <w:num w:numId="9" w16cid:durableId="1680040534">
    <w:abstractNumId w:val="21"/>
  </w:num>
  <w:num w:numId="10" w16cid:durableId="347879206">
    <w:abstractNumId w:val="0"/>
  </w:num>
  <w:num w:numId="11" w16cid:durableId="1704017055">
    <w:abstractNumId w:val="8"/>
  </w:num>
  <w:num w:numId="12" w16cid:durableId="838229601">
    <w:abstractNumId w:val="11"/>
  </w:num>
  <w:num w:numId="13" w16cid:durableId="867572317">
    <w:abstractNumId w:val="10"/>
  </w:num>
  <w:num w:numId="14" w16cid:durableId="350228864">
    <w:abstractNumId w:val="13"/>
  </w:num>
  <w:num w:numId="15" w16cid:durableId="1879852054">
    <w:abstractNumId w:val="5"/>
  </w:num>
  <w:num w:numId="16" w16cid:durableId="673413891">
    <w:abstractNumId w:val="17"/>
  </w:num>
  <w:num w:numId="17" w16cid:durableId="840002535">
    <w:abstractNumId w:val="6"/>
  </w:num>
  <w:num w:numId="18" w16cid:durableId="133262232">
    <w:abstractNumId w:val="1"/>
  </w:num>
  <w:num w:numId="19" w16cid:durableId="1797288048">
    <w:abstractNumId w:val="3"/>
  </w:num>
  <w:num w:numId="20" w16cid:durableId="566963579">
    <w:abstractNumId w:val="15"/>
  </w:num>
  <w:num w:numId="21" w16cid:durableId="240868091">
    <w:abstractNumId w:val="7"/>
  </w:num>
  <w:num w:numId="22" w16cid:durableId="196357558">
    <w:abstractNumId w:val="20"/>
  </w:num>
  <w:num w:numId="23" w16cid:durableId="1287349827">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ADB"/>
    <w:rsid w:val="000045AC"/>
    <w:rsid w:val="00004F17"/>
    <w:rsid w:val="0000574A"/>
    <w:rsid w:val="00010681"/>
    <w:rsid w:val="0001539C"/>
    <w:rsid w:val="00026B98"/>
    <w:rsid w:val="00036C1A"/>
    <w:rsid w:val="000429C7"/>
    <w:rsid w:val="00062F4E"/>
    <w:rsid w:val="0007120E"/>
    <w:rsid w:val="000731A9"/>
    <w:rsid w:val="00074F13"/>
    <w:rsid w:val="00086545"/>
    <w:rsid w:val="000915E3"/>
    <w:rsid w:val="000C045C"/>
    <w:rsid w:val="000C4878"/>
    <w:rsid w:val="000D429C"/>
    <w:rsid w:val="000F0549"/>
    <w:rsid w:val="000F0B67"/>
    <w:rsid w:val="000F2861"/>
    <w:rsid w:val="000F3034"/>
    <w:rsid w:val="000F3581"/>
    <w:rsid w:val="00116230"/>
    <w:rsid w:val="0014118E"/>
    <w:rsid w:val="00156E0D"/>
    <w:rsid w:val="00172468"/>
    <w:rsid w:val="00176E54"/>
    <w:rsid w:val="00177D9B"/>
    <w:rsid w:val="001B3150"/>
    <w:rsid w:val="001B4ADB"/>
    <w:rsid w:val="001C4AA1"/>
    <w:rsid w:val="00207651"/>
    <w:rsid w:val="0021223C"/>
    <w:rsid w:val="0024616F"/>
    <w:rsid w:val="0025559B"/>
    <w:rsid w:val="00260D7B"/>
    <w:rsid w:val="00281DDE"/>
    <w:rsid w:val="00287684"/>
    <w:rsid w:val="00294ED2"/>
    <w:rsid w:val="002B2413"/>
    <w:rsid w:val="002B4392"/>
    <w:rsid w:val="002E3E9A"/>
    <w:rsid w:val="00310EB4"/>
    <w:rsid w:val="0031490D"/>
    <w:rsid w:val="003317A0"/>
    <w:rsid w:val="0039599F"/>
    <w:rsid w:val="003A1BA4"/>
    <w:rsid w:val="003C2770"/>
    <w:rsid w:val="003C40B4"/>
    <w:rsid w:val="003C6F4D"/>
    <w:rsid w:val="003E3BF6"/>
    <w:rsid w:val="003E40FC"/>
    <w:rsid w:val="003E4B98"/>
    <w:rsid w:val="003F72CB"/>
    <w:rsid w:val="004274E7"/>
    <w:rsid w:val="00427B7C"/>
    <w:rsid w:val="00427F4B"/>
    <w:rsid w:val="00430CAA"/>
    <w:rsid w:val="00430DBC"/>
    <w:rsid w:val="00450E74"/>
    <w:rsid w:val="00465C43"/>
    <w:rsid w:val="0046626E"/>
    <w:rsid w:val="00486072"/>
    <w:rsid w:val="004A6928"/>
    <w:rsid w:val="004C08AC"/>
    <w:rsid w:val="004D2652"/>
    <w:rsid w:val="00504029"/>
    <w:rsid w:val="005224F7"/>
    <w:rsid w:val="005246EB"/>
    <w:rsid w:val="00524C1F"/>
    <w:rsid w:val="0054320D"/>
    <w:rsid w:val="00557318"/>
    <w:rsid w:val="00557492"/>
    <w:rsid w:val="0056142E"/>
    <w:rsid w:val="005658D7"/>
    <w:rsid w:val="00574BED"/>
    <w:rsid w:val="005908BA"/>
    <w:rsid w:val="00594E97"/>
    <w:rsid w:val="005C430B"/>
    <w:rsid w:val="005D6830"/>
    <w:rsid w:val="005F0106"/>
    <w:rsid w:val="005F0B09"/>
    <w:rsid w:val="005F6C8F"/>
    <w:rsid w:val="006106A9"/>
    <w:rsid w:val="0061306A"/>
    <w:rsid w:val="00630A86"/>
    <w:rsid w:val="00640A55"/>
    <w:rsid w:val="00643A74"/>
    <w:rsid w:val="0066377C"/>
    <w:rsid w:val="00664B2D"/>
    <w:rsid w:val="00664BBE"/>
    <w:rsid w:val="006860DA"/>
    <w:rsid w:val="0069220F"/>
    <w:rsid w:val="006A5C85"/>
    <w:rsid w:val="006B7BF2"/>
    <w:rsid w:val="006E4579"/>
    <w:rsid w:val="006E540B"/>
    <w:rsid w:val="006F0DEF"/>
    <w:rsid w:val="00704CD3"/>
    <w:rsid w:val="00706770"/>
    <w:rsid w:val="0071581E"/>
    <w:rsid w:val="00722AAA"/>
    <w:rsid w:val="00726F34"/>
    <w:rsid w:val="00771936"/>
    <w:rsid w:val="00776EC2"/>
    <w:rsid w:val="007B106A"/>
    <w:rsid w:val="007B2CA3"/>
    <w:rsid w:val="007C38F5"/>
    <w:rsid w:val="007D03C7"/>
    <w:rsid w:val="007D4F1E"/>
    <w:rsid w:val="0082012F"/>
    <w:rsid w:val="0082340B"/>
    <w:rsid w:val="00827D04"/>
    <w:rsid w:val="0083316A"/>
    <w:rsid w:val="00833284"/>
    <w:rsid w:val="00857711"/>
    <w:rsid w:val="00863119"/>
    <w:rsid w:val="008A2E0E"/>
    <w:rsid w:val="008A4C4A"/>
    <w:rsid w:val="008B3897"/>
    <w:rsid w:val="008B615B"/>
    <w:rsid w:val="008E4F69"/>
    <w:rsid w:val="008F0CE0"/>
    <w:rsid w:val="008F686C"/>
    <w:rsid w:val="00901619"/>
    <w:rsid w:val="009236F7"/>
    <w:rsid w:val="009241D6"/>
    <w:rsid w:val="009400EE"/>
    <w:rsid w:val="00962880"/>
    <w:rsid w:val="009756A8"/>
    <w:rsid w:val="009A70B9"/>
    <w:rsid w:val="009B292B"/>
    <w:rsid w:val="009B3291"/>
    <w:rsid w:val="009F2FD9"/>
    <w:rsid w:val="009F53A4"/>
    <w:rsid w:val="00A1060F"/>
    <w:rsid w:val="00A4100E"/>
    <w:rsid w:val="00A46AEE"/>
    <w:rsid w:val="00A54BF6"/>
    <w:rsid w:val="00A63F1F"/>
    <w:rsid w:val="00A67093"/>
    <w:rsid w:val="00A86582"/>
    <w:rsid w:val="00A97DA1"/>
    <w:rsid w:val="00AB3735"/>
    <w:rsid w:val="00AC07E5"/>
    <w:rsid w:val="00AE1721"/>
    <w:rsid w:val="00AE41AB"/>
    <w:rsid w:val="00B023FD"/>
    <w:rsid w:val="00B25416"/>
    <w:rsid w:val="00B3165C"/>
    <w:rsid w:val="00B31C81"/>
    <w:rsid w:val="00B40E06"/>
    <w:rsid w:val="00B51F86"/>
    <w:rsid w:val="00B81BFF"/>
    <w:rsid w:val="00B82E58"/>
    <w:rsid w:val="00B92585"/>
    <w:rsid w:val="00B93372"/>
    <w:rsid w:val="00BA6786"/>
    <w:rsid w:val="00BB5B24"/>
    <w:rsid w:val="00BC1396"/>
    <w:rsid w:val="00BC2A72"/>
    <w:rsid w:val="00BE06C3"/>
    <w:rsid w:val="00BF32B8"/>
    <w:rsid w:val="00C20120"/>
    <w:rsid w:val="00C313B9"/>
    <w:rsid w:val="00C35F2C"/>
    <w:rsid w:val="00C4196A"/>
    <w:rsid w:val="00C44FC1"/>
    <w:rsid w:val="00C57915"/>
    <w:rsid w:val="00C6076F"/>
    <w:rsid w:val="00CA24CD"/>
    <w:rsid w:val="00CC7A37"/>
    <w:rsid w:val="00CD2BC3"/>
    <w:rsid w:val="00CD7860"/>
    <w:rsid w:val="00CE37B1"/>
    <w:rsid w:val="00CE7A2F"/>
    <w:rsid w:val="00D11096"/>
    <w:rsid w:val="00D1158C"/>
    <w:rsid w:val="00D13F1F"/>
    <w:rsid w:val="00D22CB8"/>
    <w:rsid w:val="00D25CBA"/>
    <w:rsid w:val="00D30B9C"/>
    <w:rsid w:val="00D32D5D"/>
    <w:rsid w:val="00D44FEF"/>
    <w:rsid w:val="00D5273A"/>
    <w:rsid w:val="00D5627F"/>
    <w:rsid w:val="00D61EC3"/>
    <w:rsid w:val="00D76A37"/>
    <w:rsid w:val="00D77829"/>
    <w:rsid w:val="00D81E5A"/>
    <w:rsid w:val="00D81F7E"/>
    <w:rsid w:val="00DB18AD"/>
    <w:rsid w:val="00DB5655"/>
    <w:rsid w:val="00DC1CE3"/>
    <w:rsid w:val="00DD633E"/>
    <w:rsid w:val="00DD7610"/>
    <w:rsid w:val="00DE4B9A"/>
    <w:rsid w:val="00E03774"/>
    <w:rsid w:val="00E64B2F"/>
    <w:rsid w:val="00E87F19"/>
    <w:rsid w:val="00E90475"/>
    <w:rsid w:val="00E95657"/>
    <w:rsid w:val="00EC0235"/>
    <w:rsid w:val="00EC1BC5"/>
    <w:rsid w:val="00ED76D2"/>
    <w:rsid w:val="00EE25E5"/>
    <w:rsid w:val="00EE41F5"/>
    <w:rsid w:val="00EE76A1"/>
    <w:rsid w:val="00EE7FB6"/>
    <w:rsid w:val="00F020C0"/>
    <w:rsid w:val="00F0654D"/>
    <w:rsid w:val="00F11DBC"/>
    <w:rsid w:val="00F163DF"/>
    <w:rsid w:val="00F209CD"/>
    <w:rsid w:val="00F36377"/>
    <w:rsid w:val="00F43EDE"/>
    <w:rsid w:val="00F572EF"/>
    <w:rsid w:val="00F72A96"/>
    <w:rsid w:val="00F85FC7"/>
    <w:rsid w:val="00F953FA"/>
    <w:rsid w:val="00F974A3"/>
    <w:rsid w:val="00FD0776"/>
    <w:rsid w:val="00FE1EDC"/>
    <w:rsid w:val="00FE2B67"/>
    <w:rsid w:val="00FE5C47"/>
    <w:rsid w:val="00FF2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BC3B9"/>
  <w15:chartTrackingRefBased/>
  <w15:docId w15:val="{B48EA802-0D7B-44C5-BA3E-1556C0B58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4ADB"/>
    <w:pPr>
      <w:spacing w:after="200" w:line="276" w:lineRule="auto"/>
    </w:pPr>
    <w:rPr>
      <w:lang w:val="lt-LT"/>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026B98"/>
    <w:pPr>
      <w:keepNext/>
      <w:spacing w:before="360" w:after="360" w:line="240" w:lineRule="auto"/>
      <w:ind w:left="1152" w:hanging="432"/>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4D2652"/>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qFormat/>
    <w:rsid w:val="00026B98"/>
    <w:pPr>
      <w:keepNext/>
      <w:spacing w:after="0" w:line="240" w:lineRule="auto"/>
      <w:ind w:left="-294" w:firstLine="720"/>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qFormat/>
    <w:rsid w:val="00026B98"/>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026B98"/>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aliases w:val="PIM 6,6,Heading 6  Appendix Y &amp; Z,h6"/>
    <w:basedOn w:val="prastasis"/>
    <w:next w:val="prastasis"/>
    <w:link w:val="Antrat6Diagrama"/>
    <w:qFormat/>
    <w:rsid w:val="00026B98"/>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aliases w:val="PIM 7,H7,(Shift Ctrl 7)"/>
    <w:basedOn w:val="prastasis"/>
    <w:next w:val="prastasis"/>
    <w:link w:val="Antrat7Diagrama"/>
    <w:unhideWhenUsed/>
    <w:qFormat/>
    <w:rsid w:val="00026B9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qFormat/>
    <w:rsid w:val="00026B98"/>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aliases w:val="PIM 9,App Heading"/>
    <w:basedOn w:val="prastasis"/>
    <w:next w:val="prastasis"/>
    <w:link w:val="Antrat9Diagrama"/>
    <w:qFormat/>
    <w:rsid w:val="00026B98"/>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953FA"/>
    <w:pPr>
      <w:ind w:left="720"/>
      <w:contextualSpacing/>
    </w:pPr>
  </w:style>
  <w:style w:type="table" w:styleId="Lentelstinklelis">
    <w:name w:val="Table Grid"/>
    <w:basedOn w:val="prastojilentel"/>
    <w:uiPriority w:val="39"/>
    <w:rsid w:val="00F953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rsid w:val="00F953FA"/>
    <w:rPr>
      <w:color w:val="0000FF"/>
      <w:u w:val="single"/>
    </w:rPr>
  </w:style>
  <w:style w:type="paragraph" w:styleId="Betarp">
    <w:name w:val="No Spacing"/>
    <w:link w:val="BetarpDiagrama"/>
    <w:uiPriority w:val="1"/>
    <w:qFormat/>
    <w:rsid w:val="00F953FA"/>
    <w:pPr>
      <w:spacing w:after="0" w:line="240" w:lineRule="auto"/>
    </w:pPr>
    <w:rPr>
      <w:rFonts w:ascii="Calibri" w:eastAsia="Calibri" w:hAnsi="Calibri" w:cs="Calibri"/>
      <w:lang w:val="lt-LT"/>
    </w:rPr>
  </w:style>
  <w:style w:type="paragraph" w:styleId="Puslapioinaostekstas">
    <w:name w:val="footnote text"/>
    <w:basedOn w:val="prastasis"/>
    <w:link w:val="PuslapioinaostekstasDiagrama"/>
    <w:semiHidden/>
    <w:unhideWhenUsed/>
    <w:rsid w:val="00F953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F953FA"/>
    <w:rPr>
      <w:rFonts w:ascii="Times New Roman" w:eastAsia="Times New Roman" w:hAnsi="Times New Roman" w:cs="Times New Roman"/>
      <w:sz w:val="20"/>
      <w:szCs w:val="20"/>
      <w:lang w:val="lt-LT"/>
    </w:rPr>
  </w:style>
  <w:style w:type="character" w:styleId="Puslapioinaosnuoroda">
    <w:name w:val="footnote reference"/>
    <w:basedOn w:val="Numatytasispastraiposriftas"/>
    <w:semiHidden/>
    <w:unhideWhenUsed/>
    <w:rsid w:val="00F953FA"/>
    <w:rPr>
      <w:vertAlign w:val="superscript"/>
    </w:rPr>
  </w:style>
  <w:style w:type="character" w:customStyle="1" w:styleId="BetarpDiagrama">
    <w:name w:val="Be tarpų Diagrama"/>
    <w:basedOn w:val="Numatytasispastraiposriftas"/>
    <w:link w:val="Betarp"/>
    <w:uiPriority w:val="1"/>
    <w:rsid w:val="00F953FA"/>
    <w:rPr>
      <w:rFonts w:ascii="Calibri" w:eastAsia="Calibri" w:hAnsi="Calibri" w:cs="Calibri"/>
      <w:lang w:val="lt-LT"/>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4D2652"/>
    <w:rPr>
      <w:rFonts w:asciiTheme="majorHAnsi" w:eastAsiaTheme="majorEastAsia" w:hAnsiTheme="majorHAnsi" w:cstheme="majorBidi"/>
      <w:color w:val="ED7D31" w:themeColor="accent2"/>
      <w:sz w:val="36"/>
      <w:szCs w:val="36"/>
      <w:lang w:val="lt-LT" w:eastAsia="lt-LT"/>
    </w:rPr>
  </w:style>
  <w:style w:type="paragraph" w:styleId="Antrats">
    <w:name w:val="header"/>
    <w:aliases w:val="Diagrama Diagrama"/>
    <w:basedOn w:val="prastasis"/>
    <w:link w:val="AntratsDiagrama"/>
    <w:unhideWhenUsed/>
    <w:rsid w:val="004D2652"/>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aliases w:val="Diagrama Diagrama Diagrama1"/>
    <w:basedOn w:val="Numatytasispastraiposriftas"/>
    <w:link w:val="Antrats"/>
    <w:uiPriority w:val="99"/>
    <w:rsid w:val="004D2652"/>
    <w:rPr>
      <w:rFonts w:ascii="Times New Roman" w:eastAsia="Times New Roman" w:hAnsi="Times New Roman" w:cs="Times New Roman"/>
      <w:sz w:val="24"/>
      <w:szCs w:val="24"/>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4D2652"/>
    <w:rPr>
      <w:lang w:val="lt-LT"/>
    </w:rPr>
  </w:style>
  <w:style w:type="character" w:customStyle="1" w:styleId="hps">
    <w:name w:val="hps"/>
    <w:rsid w:val="004D2652"/>
  </w:style>
  <w:style w:type="paragraph" w:styleId="Pagrindinistekstas3">
    <w:name w:val="Body Text 3"/>
    <w:basedOn w:val="prastasis"/>
    <w:link w:val="Pagrindinistekstas3Diagrama"/>
    <w:rsid w:val="004D2652"/>
    <w:pPr>
      <w:spacing w:after="0" w:line="240" w:lineRule="auto"/>
      <w:jc w:val="center"/>
    </w:pPr>
    <w:rPr>
      <w:rFonts w:ascii="Times New Roman" w:eastAsia="Times New Roman" w:hAnsi="Times New Roman" w:cs="Times New Roman"/>
      <w:szCs w:val="24"/>
      <w:lang w:val="en-US"/>
    </w:rPr>
  </w:style>
  <w:style w:type="character" w:customStyle="1" w:styleId="Pagrindinistekstas3Diagrama">
    <w:name w:val="Pagrindinis tekstas 3 Diagrama"/>
    <w:basedOn w:val="Numatytasispastraiposriftas"/>
    <w:link w:val="Pagrindinistekstas3"/>
    <w:rsid w:val="004D2652"/>
    <w:rPr>
      <w:rFonts w:ascii="Times New Roman" w:eastAsia="Times New Roman" w:hAnsi="Times New Roman" w:cs="Times New Roman"/>
      <w:szCs w:val="24"/>
    </w:rPr>
  </w:style>
  <w:style w:type="character" w:customStyle="1" w:styleId="normaltextrun">
    <w:name w:val="normaltextrun"/>
    <w:basedOn w:val="Numatytasispastraiposriftas"/>
    <w:rsid w:val="004D2652"/>
  </w:style>
  <w:style w:type="character" w:customStyle="1" w:styleId="Bodytext2">
    <w:name w:val="Body text (2)"/>
    <w:rsid w:val="004D265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styleId="Debesliotekstas">
    <w:name w:val="Balloon Text"/>
    <w:basedOn w:val="prastasis"/>
    <w:link w:val="DebesliotekstasDiagrama"/>
    <w:semiHidden/>
    <w:unhideWhenUsed/>
    <w:rsid w:val="004D2652"/>
    <w:pPr>
      <w:spacing w:after="0" w:line="240" w:lineRule="auto"/>
    </w:pPr>
    <w:rPr>
      <w:rFonts w:ascii="Tahoma" w:hAnsi="Tahoma" w:cs="Tahoma"/>
      <w:sz w:val="16"/>
      <w:szCs w:val="16"/>
      <w:lang w:val="en-GB"/>
    </w:rPr>
  </w:style>
  <w:style w:type="character" w:customStyle="1" w:styleId="DebesliotekstasDiagrama">
    <w:name w:val="Debesėlio tekstas Diagrama"/>
    <w:basedOn w:val="Numatytasispastraiposriftas"/>
    <w:link w:val="Debesliotekstas"/>
    <w:semiHidden/>
    <w:rsid w:val="004D2652"/>
    <w:rPr>
      <w:rFonts w:ascii="Tahoma" w:hAnsi="Tahoma" w:cs="Tahoma"/>
      <w:sz w:val="16"/>
      <w:szCs w:val="16"/>
      <w:lang w:val="en-GB"/>
    </w:rPr>
  </w:style>
  <w:style w:type="character" w:styleId="Komentaronuoroda">
    <w:name w:val="annotation reference"/>
    <w:basedOn w:val="Numatytasispastraiposriftas"/>
    <w:uiPriority w:val="99"/>
    <w:unhideWhenUsed/>
    <w:qFormat/>
    <w:rsid w:val="004D2652"/>
    <w:rPr>
      <w:sz w:val="16"/>
      <w:szCs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Char1,Diagra"/>
    <w:basedOn w:val="prastasis"/>
    <w:link w:val="KomentarotekstasDiagrama"/>
    <w:uiPriority w:val="99"/>
    <w:unhideWhenUsed/>
    <w:qFormat/>
    <w:rsid w:val="004D2652"/>
    <w:pPr>
      <w:spacing w:after="160" w:line="240" w:lineRule="auto"/>
    </w:pPr>
    <w:rPr>
      <w:sz w:val="20"/>
      <w:szCs w:val="20"/>
      <w:lang w:val="en-GB"/>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4D2652"/>
    <w:rPr>
      <w:sz w:val="20"/>
      <w:szCs w:val="20"/>
      <w:lang w:val="en-GB"/>
    </w:rPr>
  </w:style>
  <w:style w:type="paragraph" w:styleId="Komentarotema">
    <w:name w:val="annotation subject"/>
    <w:basedOn w:val="Komentarotekstas"/>
    <w:next w:val="Komentarotekstas"/>
    <w:link w:val="KomentarotemaDiagrama"/>
    <w:semiHidden/>
    <w:unhideWhenUsed/>
    <w:rsid w:val="004D2652"/>
    <w:rPr>
      <w:b/>
      <w:bCs/>
    </w:rPr>
  </w:style>
  <w:style w:type="character" w:customStyle="1" w:styleId="KomentarotemaDiagrama">
    <w:name w:val="Komentaro tema Diagrama"/>
    <w:basedOn w:val="KomentarotekstasDiagrama"/>
    <w:link w:val="Komentarotema"/>
    <w:semiHidden/>
    <w:rsid w:val="004D2652"/>
    <w:rPr>
      <w:b/>
      <w:bCs/>
      <w:sz w:val="20"/>
      <w:szCs w:val="20"/>
      <w:lang w:val="en-GB"/>
    </w:rPr>
  </w:style>
  <w:style w:type="paragraph" w:styleId="Paantrat">
    <w:name w:val="Subtitle"/>
    <w:basedOn w:val="prastasis"/>
    <w:next w:val="prastasis"/>
    <w:link w:val="PaantratDiagrama"/>
    <w:uiPriority w:val="11"/>
    <w:qFormat/>
    <w:rsid w:val="004D2652"/>
    <w:p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4D2652"/>
    <w:rPr>
      <w:rFonts w:eastAsiaTheme="minorEastAsia"/>
      <w:caps/>
      <w:color w:val="404040" w:themeColor="text1" w:themeTint="BF"/>
      <w:spacing w:val="20"/>
      <w:sz w:val="28"/>
      <w:szCs w:val="28"/>
      <w:lang w:val="lt-LT" w:eastAsia="lt-LT"/>
    </w:rPr>
  </w:style>
  <w:style w:type="paragraph" w:customStyle="1" w:styleId="Body2">
    <w:name w:val="Body 2"/>
    <w:rsid w:val="004D2652"/>
    <w:pPr>
      <w:suppressAutoHyphens/>
      <w:spacing w:after="40" w:line="240" w:lineRule="auto"/>
      <w:jc w:val="both"/>
    </w:pPr>
    <w:rPr>
      <w:rFonts w:ascii="Times New Roman" w:eastAsia="Arial Unicode MS" w:hAnsi="Times New Roman" w:cs="Arial Unicode MS"/>
      <w:color w:val="000000"/>
      <w:sz w:val="21"/>
      <w:szCs w:val="21"/>
    </w:rPr>
  </w:style>
  <w:style w:type="character" w:customStyle="1" w:styleId="paragrafesrasas2lygisDiagrama">
    <w:name w:val="_paragrafe sąrasas 2 lygis Diagrama"/>
    <w:basedOn w:val="Numatytasispastraiposriftas"/>
    <w:link w:val="paragrafesrasas2lygis"/>
    <w:locked/>
    <w:rsid w:val="004D2652"/>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4D2652"/>
    <w:pPr>
      <w:spacing w:line="276" w:lineRule="auto"/>
      <w:ind w:left="0"/>
      <w:jc w:val="both"/>
    </w:pPr>
    <w:rPr>
      <w:rFonts w:ascii="Times New Roman" w:eastAsia="Times New Roman" w:hAnsi="Times New Roman" w:cs="Times New Roman"/>
      <w:lang w:val="en-US"/>
    </w:rPr>
  </w:style>
  <w:style w:type="paragraph" w:styleId="Pagrindiniotekstotrauka2">
    <w:name w:val="Body Text Indent 2"/>
    <w:basedOn w:val="prastasis"/>
    <w:link w:val="Pagrindiniotekstotrauka2Diagrama"/>
    <w:uiPriority w:val="99"/>
    <w:semiHidden/>
    <w:unhideWhenUsed/>
    <w:rsid w:val="004D2652"/>
    <w:pPr>
      <w:spacing w:after="120" w:line="480" w:lineRule="auto"/>
      <w:ind w:left="283"/>
    </w:pPr>
    <w:rPr>
      <w:lang w:val="en-GB"/>
    </w:rPr>
  </w:style>
  <w:style w:type="character" w:customStyle="1" w:styleId="Pagrindiniotekstotrauka2Diagrama">
    <w:name w:val="Pagrindinio teksto įtrauka 2 Diagrama"/>
    <w:basedOn w:val="Numatytasispastraiposriftas"/>
    <w:link w:val="Pagrindiniotekstotrauka2"/>
    <w:uiPriority w:val="99"/>
    <w:semiHidden/>
    <w:rsid w:val="004D2652"/>
    <w:rPr>
      <w:lang w:val="en-GB"/>
    </w:rPr>
  </w:style>
  <w:style w:type="character" w:customStyle="1" w:styleId="Antrat7Diagrama">
    <w:name w:val="Antraštė 7 Diagrama"/>
    <w:aliases w:val="PIM 7 Diagrama,H7 Diagrama,(Shift Ctrl 7) Diagrama"/>
    <w:basedOn w:val="Numatytasispastraiposriftas"/>
    <w:link w:val="Antrat7"/>
    <w:rsid w:val="00026B98"/>
    <w:rPr>
      <w:rFonts w:asciiTheme="majorHAnsi" w:eastAsiaTheme="majorEastAsia" w:hAnsiTheme="majorHAnsi" w:cstheme="majorBidi"/>
      <w:i/>
      <w:iCs/>
      <w:color w:val="1F3763" w:themeColor="accent1" w:themeShade="7F"/>
      <w:lang w:val="lt-LT"/>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026B98"/>
    <w:rPr>
      <w:rFonts w:ascii="Times New Roman" w:eastAsia="Times New Roman" w:hAnsi="Times New Roman" w:cs="Times New Roman"/>
      <w:sz w:val="28"/>
      <w:szCs w:val="20"/>
      <w:lang w:val="lt-LT" w:eastAsia="lt-LT"/>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026B98"/>
    <w:rPr>
      <w:rFonts w:ascii="Times New Roman" w:eastAsia="Times New Roman" w:hAnsi="Times New Roman" w:cs="Times New Roman"/>
      <w:sz w:val="24"/>
      <w:szCs w:val="20"/>
      <w:lang w:val="lt-LT" w:eastAsia="lt-LT"/>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026B98"/>
    <w:rPr>
      <w:rFonts w:ascii="Times New Roman" w:eastAsia="Times New Roman" w:hAnsi="Times New Roman" w:cs="Times New Roman"/>
      <w:b/>
      <w:sz w:val="44"/>
      <w:szCs w:val="20"/>
      <w:lang w:val="lt-LT" w:eastAsia="lt-LT"/>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026B98"/>
    <w:rPr>
      <w:rFonts w:ascii="Times New Roman" w:eastAsia="Times New Roman" w:hAnsi="Times New Roman" w:cs="Times New Roman"/>
      <w:b/>
      <w:sz w:val="40"/>
      <w:szCs w:val="20"/>
      <w:lang w:val="lt-LT" w:eastAsia="lt-LT"/>
    </w:rPr>
  </w:style>
  <w:style w:type="character" w:customStyle="1" w:styleId="Antrat6Diagrama">
    <w:name w:val="Antraštė 6 Diagrama"/>
    <w:aliases w:val="PIM 6 Diagrama,6 Diagrama,Heading 6  Appendix Y &amp; Z Diagrama,h6 Diagrama"/>
    <w:basedOn w:val="Numatytasispastraiposriftas"/>
    <w:link w:val="Antrat6"/>
    <w:rsid w:val="00026B98"/>
    <w:rPr>
      <w:rFonts w:ascii="Times New Roman" w:eastAsia="Times New Roman" w:hAnsi="Times New Roman" w:cs="Times New Roman"/>
      <w:b/>
      <w:sz w:val="36"/>
      <w:szCs w:val="20"/>
      <w:lang w:val="lt-LT" w:eastAsia="lt-LT"/>
    </w:rPr>
  </w:style>
  <w:style w:type="character" w:customStyle="1" w:styleId="Antrat8Diagrama">
    <w:name w:val="Antraštė 8 Diagrama"/>
    <w:basedOn w:val="Numatytasispastraiposriftas"/>
    <w:link w:val="Antrat8"/>
    <w:rsid w:val="00026B98"/>
    <w:rPr>
      <w:rFonts w:ascii="Times New Roman" w:eastAsia="Times New Roman" w:hAnsi="Times New Roman" w:cs="Times New Roman"/>
      <w:b/>
      <w:sz w:val="18"/>
      <w:szCs w:val="20"/>
      <w:lang w:val="lt-LT" w:eastAsia="lt-LT"/>
    </w:rPr>
  </w:style>
  <w:style w:type="character" w:customStyle="1" w:styleId="Antrat9Diagrama">
    <w:name w:val="Antraštė 9 Diagrama"/>
    <w:aliases w:val="PIM 9 Diagrama,App Heading Diagrama"/>
    <w:basedOn w:val="Numatytasispastraiposriftas"/>
    <w:link w:val="Antrat9"/>
    <w:rsid w:val="00026B98"/>
    <w:rPr>
      <w:rFonts w:ascii="Times New Roman" w:eastAsia="Times New Roman" w:hAnsi="Times New Roman" w:cs="Times New Roman"/>
      <w:sz w:val="40"/>
      <w:szCs w:val="20"/>
      <w:lang w:val="lt-LT" w:eastAsia="lt-LT"/>
    </w:rPr>
  </w:style>
  <w:style w:type="table" w:customStyle="1" w:styleId="TableNormal1">
    <w:name w:val="Table Normal1"/>
    <w:rsid w:val="00026B9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lt-LT" w:eastAsia="lt-LT"/>
    </w:rPr>
    <w:tblPr>
      <w:tblInd w:w="0" w:type="dxa"/>
      <w:tblCellMar>
        <w:top w:w="0" w:type="dxa"/>
        <w:left w:w="0" w:type="dxa"/>
        <w:bottom w:w="0" w:type="dxa"/>
        <w:right w:w="0" w:type="dxa"/>
      </w:tblCellMar>
    </w:tblPr>
  </w:style>
  <w:style w:type="paragraph" w:customStyle="1" w:styleId="HeaderFooter">
    <w:name w:val="Header &amp; Footer"/>
    <w:rsid w:val="00026B98"/>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eastAsia="lt-LT"/>
    </w:rPr>
  </w:style>
  <w:style w:type="paragraph" w:styleId="Pavadinimas">
    <w:name w:val="Title"/>
    <w:next w:val="Body2"/>
    <w:link w:val="PavadinimasDiagrama"/>
    <w:qFormat/>
    <w:rsid w:val="00026B98"/>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eastAsia="lt-LT"/>
    </w:rPr>
  </w:style>
  <w:style w:type="character" w:customStyle="1" w:styleId="PavadinimasDiagrama">
    <w:name w:val="Pavadinimas Diagrama"/>
    <w:basedOn w:val="Numatytasispastraiposriftas"/>
    <w:link w:val="Pavadinimas"/>
    <w:rsid w:val="00026B98"/>
    <w:rPr>
      <w:rFonts w:ascii="Helvetica Neue UltraLight" w:eastAsia="Arial Unicode MS" w:hAnsi="Helvetica Neue UltraLight" w:cs="Arial Unicode MS"/>
      <w:color w:val="000000"/>
      <w:spacing w:val="16"/>
      <w:sz w:val="56"/>
      <w:szCs w:val="56"/>
      <w:bdr w:val="nil"/>
      <w:lang w:eastAsia="lt-LT"/>
    </w:rPr>
  </w:style>
  <w:style w:type="paragraph" w:customStyle="1" w:styleId="Body">
    <w:name w:val="Body"/>
    <w:rsid w:val="00026B9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lt-LT"/>
    </w:rPr>
  </w:style>
  <w:style w:type="paragraph" w:customStyle="1" w:styleId="Heading">
    <w:name w:val="Heading"/>
    <w:next w:val="Body2"/>
    <w:uiPriority w:val="99"/>
    <w:rsid w:val="00026B9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lt-LT" w:eastAsia="lt-LT"/>
    </w:rPr>
  </w:style>
  <w:style w:type="character" w:customStyle="1" w:styleId="Hyperlink0">
    <w:name w:val="Hyperlink.0"/>
    <w:uiPriority w:val="99"/>
    <w:rsid w:val="00026B98"/>
    <w:rPr>
      <w:u w:val="single"/>
    </w:rPr>
  </w:style>
  <w:style w:type="paragraph" w:styleId="Porat">
    <w:name w:val="footer"/>
    <w:basedOn w:val="prastasis"/>
    <w:link w:val="PoratDiagrama"/>
    <w:unhideWhenUsed/>
    <w:rsid w:val="00026B98"/>
    <w:pPr>
      <w:pBdr>
        <w:top w:val="nil"/>
        <w:left w:val="nil"/>
        <w:bottom w:val="nil"/>
        <w:right w:val="nil"/>
        <w:between w:val="nil"/>
        <w:bar w:val="nil"/>
      </w:pBdr>
      <w:tabs>
        <w:tab w:val="center" w:pos="4819"/>
        <w:tab w:val="right" w:pos="9638"/>
      </w:tabs>
      <w:spacing w:after="0" w:line="240" w:lineRule="auto"/>
    </w:pPr>
    <w:rPr>
      <w:rFonts w:ascii="Times New Roman" w:eastAsia="Arial Unicode MS" w:hAnsi="Times New Roman" w:cs="Times New Roman"/>
      <w:sz w:val="24"/>
      <w:szCs w:val="24"/>
      <w:bdr w:val="nil"/>
      <w:lang w:val="en-US"/>
    </w:rPr>
  </w:style>
  <w:style w:type="character" w:customStyle="1" w:styleId="PoratDiagrama">
    <w:name w:val="Poraštė Diagrama"/>
    <w:basedOn w:val="Numatytasispastraiposriftas"/>
    <w:link w:val="Porat"/>
    <w:rsid w:val="00026B98"/>
    <w:rPr>
      <w:rFonts w:ascii="Times New Roman" w:eastAsia="Arial Unicode MS" w:hAnsi="Times New Roman" w:cs="Times New Roman"/>
      <w:sz w:val="24"/>
      <w:szCs w:val="24"/>
      <w:bdr w:val="nil"/>
    </w:rPr>
  </w:style>
  <w:style w:type="character" w:customStyle="1" w:styleId="Mention1">
    <w:name w:val="Mention1"/>
    <w:uiPriority w:val="99"/>
    <w:semiHidden/>
    <w:unhideWhenUsed/>
    <w:rsid w:val="00026B98"/>
    <w:rPr>
      <w:color w:val="2B579A"/>
      <w:shd w:val="clear" w:color="auto" w:fill="E6E6E6"/>
    </w:rPr>
  </w:style>
  <w:style w:type="character" w:customStyle="1" w:styleId="apple-converted-space">
    <w:name w:val="apple-converted-space"/>
    <w:basedOn w:val="Numatytasispastraiposriftas"/>
    <w:rsid w:val="00026B98"/>
  </w:style>
  <w:style w:type="paragraph" w:customStyle="1" w:styleId="BodyText1">
    <w:name w:val="Body Text1"/>
    <w:rsid w:val="00026B98"/>
    <w:pPr>
      <w:suppressAutoHyphens/>
      <w:snapToGrid w:val="0"/>
      <w:spacing w:after="0" w:line="240" w:lineRule="auto"/>
      <w:ind w:firstLine="312"/>
      <w:jc w:val="both"/>
    </w:pPr>
    <w:rPr>
      <w:rFonts w:ascii="TimesLT" w:eastAsia="Arial" w:hAnsi="TimesLT" w:cs="Times New Roman Bold"/>
      <w:sz w:val="20"/>
      <w:szCs w:val="20"/>
      <w:lang w:eastAsia="ar-SA"/>
    </w:rPr>
  </w:style>
  <w:style w:type="paragraph" w:customStyle="1" w:styleId="Point1">
    <w:name w:val="Point 1"/>
    <w:basedOn w:val="prastasis"/>
    <w:rsid w:val="00026B98"/>
    <w:pPr>
      <w:widowControl w:val="0"/>
      <w:suppressAutoHyphens/>
      <w:spacing w:before="120" w:after="120" w:line="240" w:lineRule="auto"/>
      <w:ind w:left="1418" w:hanging="567"/>
      <w:jc w:val="both"/>
    </w:pPr>
    <w:rPr>
      <w:rFonts w:ascii="Times New Roman" w:eastAsia="Lucida Sans Unicode" w:hAnsi="Times New Roman" w:cs="Times New Roman"/>
      <w:sz w:val="24"/>
      <w:szCs w:val="20"/>
      <w:lang w:val="en-GB"/>
    </w:rPr>
  </w:style>
  <w:style w:type="paragraph" w:customStyle="1" w:styleId="Default">
    <w:name w:val="Default"/>
    <w:rsid w:val="00026B9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itle1">
    <w:name w:val="Title 1"/>
    <w:basedOn w:val="prastasis"/>
    <w:rsid w:val="00026B98"/>
    <w:pPr>
      <w:spacing w:before="240" w:after="120" w:line="240" w:lineRule="auto"/>
      <w:jc w:val="both"/>
    </w:pPr>
    <w:rPr>
      <w:rFonts w:ascii="TimesLT" w:eastAsia="Times New Roman" w:hAnsi="TimesLT" w:cs="Times New Roman"/>
      <w:sz w:val="24"/>
      <w:szCs w:val="20"/>
      <w:lang w:eastAsia="lt-LT"/>
    </w:rPr>
  </w:style>
  <w:style w:type="character" w:customStyle="1" w:styleId="FontStyle28">
    <w:name w:val="Font Style28"/>
    <w:rsid w:val="00026B98"/>
    <w:rPr>
      <w:rFonts w:ascii="Times New Roman" w:hAnsi="Times New Roman" w:cs="Times New Roman"/>
      <w:sz w:val="18"/>
      <w:szCs w:val="18"/>
    </w:rPr>
  </w:style>
  <w:style w:type="paragraph" w:styleId="Pagrindiniotekstotrauka">
    <w:name w:val="Body Text Indent"/>
    <w:aliases w:val=" Char Char Char Char Char Char Char Char Char Char Char Char Char,Char Char Char Char Char Char Char Char Char Char Char Char Char, Char Char Char Char Char Char Char Char Char, Char Char Char Char, Char Char Char Char Char"/>
    <w:basedOn w:val="prastasis"/>
    <w:link w:val="PagrindiniotekstotraukaDiagrama"/>
    <w:rsid w:val="00026B98"/>
    <w:pPr>
      <w:spacing w:after="0" w:line="340" w:lineRule="exact"/>
      <w:ind w:firstLine="720"/>
      <w:jc w:val="both"/>
    </w:pPr>
    <w:rPr>
      <w:rFonts w:ascii="Times New Roman" w:eastAsia="Times New Roman" w:hAnsi="Times New Roman" w:cs="Times New Roman"/>
      <w:sz w:val="24"/>
      <w:szCs w:val="20"/>
      <w:lang w:eastAsia="lt-LT"/>
    </w:rPr>
  </w:style>
  <w:style w:type="character" w:customStyle="1" w:styleId="PagrindiniotekstotraukaDiagrama">
    <w:name w:val="Pagrindinio teksto įtrauka Diagrama"/>
    <w:aliases w:val=" Char Char Char Char Char Char Char Char Char Char Char Char Char Diagrama,Char Char Char Char Char Char Char Char Char Char Char Char Char Diagrama, Char Char Char Char Char Char Char Char Char Diagrama"/>
    <w:basedOn w:val="Numatytasispastraiposriftas"/>
    <w:link w:val="Pagrindiniotekstotrauka"/>
    <w:rsid w:val="00026B98"/>
    <w:rPr>
      <w:rFonts w:ascii="Times New Roman" w:eastAsia="Times New Roman" w:hAnsi="Times New Roman" w:cs="Times New Roman"/>
      <w:sz w:val="24"/>
      <w:szCs w:val="20"/>
      <w:lang w:val="lt-LT" w:eastAsia="lt-LT"/>
    </w:rPr>
  </w:style>
  <w:style w:type="paragraph" w:customStyle="1" w:styleId="Pagrindinistekstas1">
    <w:name w:val="Pagrindinis tekstas1"/>
    <w:link w:val="BodytextChar"/>
    <w:uiPriority w:val="99"/>
    <w:rsid w:val="00026B98"/>
    <w:pPr>
      <w:snapToGrid w:val="0"/>
      <w:spacing w:after="0" w:line="240" w:lineRule="auto"/>
      <w:ind w:firstLine="312"/>
      <w:jc w:val="both"/>
    </w:pPr>
    <w:rPr>
      <w:rFonts w:ascii="TimesLT" w:eastAsia="Calibri" w:hAnsi="TimesLT" w:cs="Times New Roman"/>
      <w:sz w:val="20"/>
      <w:szCs w:val="20"/>
    </w:rPr>
  </w:style>
  <w:style w:type="paragraph" w:customStyle="1" w:styleId="body20">
    <w:name w:val="body2"/>
    <w:basedOn w:val="prastasis"/>
    <w:rsid w:val="00026B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179">
    <w:name w:val="t179"/>
    <w:basedOn w:val="Numatytasispastraiposriftas"/>
    <w:rsid w:val="00026B98"/>
  </w:style>
  <w:style w:type="character" w:customStyle="1" w:styleId="t180">
    <w:name w:val="t180"/>
    <w:basedOn w:val="Numatytasispastraiposriftas"/>
    <w:rsid w:val="00026B98"/>
  </w:style>
  <w:style w:type="character" w:customStyle="1" w:styleId="t181">
    <w:name w:val="t181"/>
    <w:basedOn w:val="Numatytasispastraiposriftas"/>
    <w:rsid w:val="00026B98"/>
  </w:style>
  <w:style w:type="character" w:customStyle="1" w:styleId="t182">
    <w:name w:val="t182"/>
    <w:basedOn w:val="Numatytasispastraiposriftas"/>
    <w:rsid w:val="00026B98"/>
  </w:style>
  <w:style w:type="character" w:customStyle="1" w:styleId="t183">
    <w:name w:val="t183"/>
    <w:basedOn w:val="Numatytasispastraiposriftas"/>
    <w:rsid w:val="00026B98"/>
  </w:style>
  <w:style w:type="character" w:customStyle="1" w:styleId="t184">
    <w:name w:val="t184"/>
    <w:basedOn w:val="Numatytasispastraiposriftas"/>
    <w:rsid w:val="00026B98"/>
  </w:style>
  <w:style w:type="character" w:customStyle="1" w:styleId="t185">
    <w:name w:val="t185"/>
    <w:basedOn w:val="Numatytasispastraiposriftas"/>
    <w:rsid w:val="00026B98"/>
  </w:style>
  <w:style w:type="character" w:customStyle="1" w:styleId="t186">
    <w:name w:val="t186"/>
    <w:basedOn w:val="Numatytasispastraiposriftas"/>
    <w:rsid w:val="00026B98"/>
  </w:style>
  <w:style w:type="character" w:customStyle="1" w:styleId="t187">
    <w:name w:val="t187"/>
    <w:basedOn w:val="Numatytasispastraiposriftas"/>
    <w:rsid w:val="00026B98"/>
  </w:style>
  <w:style w:type="character" w:customStyle="1" w:styleId="t188">
    <w:name w:val="t188"/>
    <w:basedOn w:val="Numatytasispastraiposriftas"/>
    <w:rsid w:val="00026B98"/>
  </w:style>
  <w:style w:type="character" w:customStyle="1" w:styleId="t189">
    <w:name w:val="t189"/>
    <w:basedOn w:val="Numatytasispastraiposriftas"/>
    <w:rsid w:val="00026B98"/>
  </w:style>
  <w:style w:type="character" w:customStyle="1" w:styleId="t190">
    <w:name w:val="t190"/>
    <w:basedOn w:val="Numatytasispastraiposriftas"/>
    <w:rsid w:val="00026B98"/>
  </w:style>
  <w:style w:type="character" w:customStyle="1" w:styleId="t191">
    <w:name w:val="t191"/>
    <w:basedOn w:val="Numatytasispastraiposriftas"/>
    <w:rsid w:val="00026B98"/>
  </w:style>
  <w:style w:type="character" w:customStyle="1" w:styleId="t192">
    <w:name w:val="t192"/>
    <w:basedOn w:val="Numatytasispastraiposriftas"/>
    <w:rsid w:val="00026B98"/>
  </w:style>
  <w:style w:type="character" w:customStyle="1" w:styleId="t193">
    <w:name w:val="t193"/>
    <w:basedOn w:val="Numatytasispastraiposriftas"/>
    <w:rsid w:val="00026B98"/>
  </w:style>
  <w:style w:type="character" w:customStyle="1" w:styleId="t194">
    <w:name w:val="t194"/>
    <w:basedOn w:val="Numatytasispastraiposriftas"/>
    <w:rsid w:val="00026B98"/>
  </w:style>
  <w:style w:type="character" w:customStyle="1" w:styleId="t195">
    <w:name w:val="t195"/>
    <w:basedOn w:val="Numatytasispastraiposriftas"/>
    <w:rsid w:val="00026B98"/>
  </w:style>
  <w:style w:type="character" w:customStyle="1" w:styleId="t196">
    <w:name w:val="t196"/>
    <w:basedOn w:val="Numatytasispastraiposriftas"/>
    <w:rsid w:val="00026B98"/>
  </w:style>
  <w:style w:type="character" w:customStyle="1" w:styleId="t197">
    <w:name w:val="t197"/>
    <w:basedOn w:val="Numatytasispastraiposriftas"/>
    <w:rsid w:val="00026B98"/>
  </w:style>
  <w:style w:type="character" w:customStyle="1" w:styleId="t198">
    <w:name w:val="t198"/>
    <w:basedOn w:val="Numatytasispastraiposriftas"/>
    <w:rsid w:val="00026B98"/>
  </w:style>
  <w:style w:type="character" w:customStyle="1" w:styleId="t199">
    <w:name w:val="t199"/>
    <w:basedOn w:val="Numatytasispastraiposriftas"/>
    <w:rsid w:val="00026B98"/>
  </w:style>
  <w:style w:type="character" w:customStyle="1" w:styleId="t200">
    <w:name w:val="t200"/>
    <w:basedOn w:val="Numatytasispastraiposriftas"/>
    <w:rsid w:val="00026B98"/>
  </w:style>
  <w:style w:type="character" w:customStyle="1" w:styleId="t201">
    <w:name w:val="t201"/>
    <w:basedOn w:val="Numatytasispastraiposriftas"/>
    <w:rsid w:val="00026B98"/>
  </w:style>
  <w:style w:type="character" w:customStyle="1" w:styleId="t202">
    <w:name w:val="t202"/>
    <w:basedOn w:val="Numatytasispastraiposriftas"/>
    <w:rsid w:val="00026B98"/>
  </w:style>
  <w:style w:type="character" w:customStyle="1" w:styleId="t203">
    <w:name w:val="t203"/>
    <w:basedOn w:val="Numatytasispastraiposriftas"/>
    <w:rsid w:val="00026B98"/>
  </w:style>
  <w:style w:type="character" w:customStyle="1" w:styleId="t204">
    <w:name w:val="t204"/>
    <w:basedOn w:val="Numatytasispastraiposriftas"/>
    <w:rsid w:val="00026B98"/>
  </w:style>
  <w:style w:type="character" w:customStyle="1" w:styleId="t205">
    <w:name w:val="t205"/>
    <w:basedOn w:val="Numatytasispastraiposriftas"/>
    <w:rsid w:val="00026B98"/>
  </w:style>
  <w:style w:type="character" w:customStyle="1" w:styleId="t206">
    <w:name w:val="t206"/>
    <w:basedOn w:val="Numatytasispastraiposriftas"/>
    <w:rsid w:val="00026B98"/>
  </w:style>
  <w:style w:type="character" w:customStyle="1" w:styleId="t207">
    <w:name w:val="t207"/>
    <w:basedOn w:val="Numatytasispastraiposriftas"/>
    <w:rsid w:val="00026B98"/>
  </w:style>
  <w:style w:type="character" w:customStyle="1" w:styleId="t208">
    <w:name w:val="t208"/>
    <w:basedOn w:val="Numatytasispastraiposriftas"/>
    <w:rsid w:val="00026B98"/>
  </w:style>
  <w:style w:type="character" w:customStyle="1" w:styleId="t209">
    <w:name w:val="t209"/>
    <w:basedOn w:val="Numatytasispastraiposriftas"/>
    <w:rsid w:val="00026B98"/>
  </w:style>
  <w:style w:type="character" w:customStyle="1" w:styleId="t210">
    <w:name w:val="t210"/>
    <w:basedOn w:val="Numatytasispastraiposriftas"/>
    <w:rsid w:val="00026B98"/>
  </w:style>
  <w:style w:type="character" w:customStyle="1" w:styleId="t211">
    <w:name w:val="t211"/>
    <w:basedOn w:val="Numatytasispastraiposriftas"/>
    <w:rsid w:val="00026B98"/>
  </w:style>
  <w:style w:type="character" w:customStyle="1" w:styleId="t212">
    <w:name w:val="t212"/>
    <w:basedOn w:val="Numatytasispastraiposriftas"/>
    <w:rsid w:val="00026B98"/>
  </w:style>
  <w:style w:type="character" w:customStyle="1" w:styleId="t213">
    <w:name w:val="t213"/>
    <w:basedOn w:val="Numatytasispastraiposriftas"/>
    <w:rsid w:val="00026B98"/>
  </w:style>
  <w:style w:type="character" w:customStyle="1" w:styleId="t214">
    <w:name w:val="t214"/>
    <w:basedOn w:val="Numatytasispastraiposriftas"/>
    <w:rsid w:val="00026B98"/>
  </w:style>
  <w:style w:type="character" w:customStyle="1" w:styleId="t215">
    <w:name w:val="t215"/>
    <w:basedOn w:val="Numatytasispastraiposriftas"/>
    <w:rsid w:val="00026B98"/>
  </w:style>
  <w:style w:type="character" w:customStyle="1" w:styleId="t216">
    <w:name w:val="t216"/>
    <w:basedOn w:val="Numatytasispastraiposriftas"/>
    <w:rsid w:val="00026B98"/>
  </w:style>
  <w:style w:type="character" w:customStyle="1" w:styleId="t217">
    <w:name w:val="t217"/>
    <w:basedOn w:val="Numatytasispastraiposriftas"/>
    <w:rsid w:val="00026B98"/>
  </w:style>
  <w:style w:type="character" w:customStyle="1" w:styleId="t218">
    <w:name w:val="t218"/>
    <w:basedOn w:val="Numatytasispastraiposriftas"/>
    <w:rsid w:val="00026B98"/>
  </w:style>
  <w:style w:type="character" w:customStyle="1" w:styleId="t219">
    <w:name w:val="t219"/>
    <w:basedOn w:val="Numatytasispastraiposriftas"/>
    <w:rsid w:val="00026B98"/>
  </w:style>
  <w:style w:type="character" w:customStyle="1" w:styleId="t220">
    <w:name w:val="t220"/>
    <w:basedOn w:val="Numatytasispastraiposriftas"/>
    <w:rsid w:val="00026B98"/>
  </w:style>
  <w:style w:type="character" w:customStyle="1" w:styleId="t341">
    <w:name w:val="t341"/>
    <w:basedOn w:val="Numatytasispastraiposriftas"/>
    <w:rsid w:val="00026B98"/>
  </w:style>
  <w:style w:type="character" w:customStyle="1" w:styleId="t342">
    <w:name w:val="t342"/>
    <w:basedOn w:val="Numatytasispastraiposriftas"/>
    <w:rsid w:val="00026B98"/>
  </w:style>
  <w:style w:type="character" w:customStyle="1" w:styleId="t343">
    <w:name w:val="t343"/>
    <w:basedOn w:val="Numatytasispastraiposriftas"/>
    <w:rsid w:val="00026B98"/>
  </w:style>
  <w:style w:type="character" w:customStyle="1" w:styleId="t344">
    <w:name w:val="t344"/>
    <w:basedOn w:val="Numatytasispastraiposriftas"/>
    <w:rsid w:val="00026B98"/>
  </w:style>
  <w:style w:type="character" w:customStyle="1" w:styleId="t345">
    <w:name w:val="t345"/>
    <w:basedOn w:val="Numatytasispastraiposriftas"/>
    <w:rsid w:val="00026B98"/>
  </w:style>
  <w:style w:type="character" w:customStyle="1" w:styleId="t346">
    <w:name w:val="t346"/>
    <w:basedOn w:val="Numatytasispastraiposriftas"/>
    <w:rsid w:val="00026B98"/>
  </w:style>
  <w:style w:type="character" w:customStyle="1" w:styleId="t347">
    <w:name w:val="t347"/>
    <w:basedOn w:val="Numatytasispastraiposriftas"/>
    <w:rsid w:val="00026B98"/>
  </w:style>
  <w:style w:type="character" w:customStyle="1" w:styleId="t348">
    <w:name w:val="t348"/>
    <w:basedOn w:val="Numatytasispastraiposriftas"/>
    <w:rsid w:val="00026B98"/>
  </w:style>
  <w:style w:type="character" w:customStyle="1" w:styleId="t390">
    <w:name w:val="t390"/>
    <w:basedOn w:val="Numatytasispastraiposriftas"/>
    <w:rsid w:val="00026B98"/>
  </w:style>
  <w:style w:type="character" w:customStyle="1" w:styleId="t391">
    <w:name w:val="t391"/>
    <w:basedOn w:val="Numatytasispastraiposriftas"/>
    <w:rsid w:val="00026B98"/>
  </w:style>
  <w:style w:type="character" w:customStyle="1" w:styleId="t392">
    <w:name w:val="t392"/>
    <w:basedOn w:val="Numatytasispastraiposriftas"/>
    <w:rsid w:val="00026B98"/>
  </w:style>
  <w:style w:type="character" w:customStyle="1" w:styleId="t393">
    <w:name w:val="t393"/>
    <w:basedOn w:val="Numatytasispastraiposriftas"/>
    <w:rsid w:val="00026B98"/>
  </w:style>
  <w:style w:type="character" w:customStyle="1" w:styleId="t394">
    <w:name w:val="t394"/>
    <w:basedOn w:val="Numatytasispastraiposriftas"/>
    <w:rsid w:val="00026B98"/>
  </w:style>
  <w:style w:type="character" w:customStyle="1" w:styleId="t395">
    <w:name w:val="t395"/>
    <w:basedOn w:val="Numatytasispastraiposriftas"/>
    <w:rsid w:val="00026B98"/>
  </w:style>
  <w:style w:type="character" w:customStyle="1" w:styleId="t396">
    <w:name w:val="t396"/>
    <w:basedOn w:val="Numatytasispastraiposriftas"/>
    <w:rsid w:val="00026B98"/>
  </w:style>
  <w:style w:type="character" w:customStyle="1" w:styleId="t397">
    <w:name w:val="t397"/>
    <w:basedOn w:val="Numatytasispastraiposriftas"/>
    <w:rsid w:val="00026B98"/>
  </w:style>
  <w:style w:type="character" w:customStyle="1" w:styleId="current">
    <w:name w:val="current"/>
    <w:basedOn w:val="Numatytasispastraiposriftas"/>
    <w:rsid w:val="00026B98"/>
  </w:style>
  <w:style w:type="paragraph" w:styleId="Pataisymai">
    <w:name w:val="Revision"/>
    <w:hidden/>
    <w:uiPriority w:val="99"/>
    <w:semiHidden/>
    <w:rsid w:val="00026B98"/>
    <w:pPr>
      <w:spacing w:after="0" w:line="240" w:lineRule="auto"/>
    </w:pPr>
    <w:rPr>
      <w:rFonts w:ascii="Times New Roman" w:eastAsia="Arial Unicode MS" w:hAnsi="Times New Roman" w:cs="Times New Roman"/>
      <w:sz w:val="24"/>
      <w:szCs w:val="24"/>
      <w:bdr w:val="nil"/>
    </w:rPr>
  </w:style>
  <w:style w:type="character" w:customStyle="1" w:styleId="BodytextChar">
    <w:name w:val="Body text Char"/>
    <w:link w:val="Pagrindinistekstas1"/>
    <w:uiPriority w:val="99"/>
    <w:locked/>
    <w:rsid w:val="00026B98"/>
    <w:rPr>
      <w:rFonts w:ascii="TimesLT" w:eastAsia="Calibri" w:hAnsi="TimesLT" w:cs="Times New Roman"/>
      <w:sz w:val="20"/>
      <w:szCs w:val="20"/>
    </w:rPr>
  </w:style>
  <w:style w:type="paragraph" w:customStyle="1" w:styleId="TableParagraph">
    <w:name w:val="Table Paragraph"/>
    <w:basedOn w:val="prastasis"/>
    <w:uiPriority w:val="1"/>
    <w:qFormat/>
    <w:rsid w:val="00026B98"/>
    <w:pPr>
      <w:widowControl w:val="0"/>
      <w:autoSpaceDE w:val="0"/>
      <w:autoSpaceDN w:val="0"/>
      <w:spacing w:after="0" w:line="240" w:lineRule="auto"/>
    </w:pPr>
    <w:rPr>
      <w:rFonts w:ascii="Times New Roman" w:eastAsia="Times New Roman" w:hAnsi="Times New Roman" w:cs="Times New Roman"/>
      <w:lang w:val="en-US"/>
    </w:rPr>
  </w:style>
  <w:style w:type="character" w:styleId="Perirtashipersaitas">
    <w:name w:val="FollowedHyperlink"/>
    <w:unhideWhenUsed/>
    <w:rsid w:val="00026B98"/>
    <w:rPr>
      <w:color w:val="954F72"/>
      <w:u w:val="single"/>
    </w:rPr>
  </w:style>
  <w:style w:type="paragraph" w:styleId="Pagrindinistekstas">
    <w:name w:val="Body Text"/>
    <w:basedOn w:val="prastasis"/>
    <w:link w:val="PagrindinistekstasDiagrama"/>
    <w:unhideWhenUsed/>
    <w:rsid w:val="00026B98"/>
    <w:pPr>
      <w:pBdr>
        <w:top w:val="nil"/>
        <w:left w:val="nil"/>
        <w:bottom w:val="nil"/>
        <w:right w:val="nil"/>
        <w:between w:val="nil"/>
        <w:bar w:val="nil"/>
      </w:pBdr>
      <w:spacing w:after="120" w:line="240" w:lineRule="auto"/>
    </w:pPr>
    <w:rPr>
      <w:rFonts w:ascii="Times New Roman" w:eastAsia="Arial Unicode MS" w:hAnsi="Times New Roman" w:cs="Times New Roman"/>
      <w:sz w:val="24"/>
      <w:szCs w:val="24"/>
      <w:bdr w:val="nil"/>
      <w:lang w:val="en-US"/>
    </w:rPr>
  </w:style>
  <w:style w:type="character" w:customStyle="1" w:styleId="PagrindinistekstasDiagrama">
    <w:name w:val="Pagrindinis tekstas Diagrama"/>
    <w:basedOn w:val="Numatytasispastraiposriftas"/>
    <w:link w:val="Pagrindinistekstas"/>
    <w:rsid w:val="00026B98"/>
    <w:rPr>
      <w:rFonts w:ascii="Times New Roman" w:eastAsia="Arial Unicode MS" w:hAnsi="Times New Roman" w:cs="Times New Roman"/>
      <w:sz w:val="24"/>
      <w:szCs w:val="24"/>
      <w:bdr w:val="nil"/>
    </w:rPr>
  </w:style>
  <w:style w:type="paragraph" w:customStyle="1" w:styleId="BodyText11">
    <w:name w:val="Body Text11"/>
    <w:rsid w:val="00026B98"/>
    <w:pPr>
      <w:suppressAutoHyphens/>
      <w:autoSpaceDE w:val="0"/>
      <w:spacing w:after="0" w:line="240" w:lineRule="auto"/>
      <w:ind w:firstLine="312"/>
      <w:jc w:val="both"/>
    </w:pPr>
    <w:rPr>
      <w:rFonts w:ascii="TimesLT" w:eastAsia="Times New Roman" w:hAnsi="TimesLT" w:cs="Times New Roman"/>
      <w:sz w:val="20"/>
      <w:szCs w:val="20"/>
      <w:lang w:eastAsia="ar-SA"/>
    </w:rPr>
  </w:style>
  <w:style w:type="character" w:customStyle="1" w:styleId="t273">
    <w:name w:val="t273"/>
    <w:rsid w:val="00026B98"/>
  </w:style>
  <w:style w:type="character" w:customStyle="1" w:styleId="t274">
    <w:name w:val="t274"/>
    <w:rsid w:val="00026B98"/>
  </w:style>
  <w:style w:type="character" w:customStyle="1" w:styleId="t275">
    <w:name w:val="t275"/>
    <w:rsid w:val="00026B98"/>
  </w:style>
  <w:style w:type="character" w:customStyle="1" w:styleId="t276">
    <w:name w:val="t276"/>
    <w:rsid w:val="00026B98"/>
  </w:style>
  <w:style w:type="character" w:customStyle="1" w:styleId="t277">
    <w:name w:val="t277"/>
    <w:rsid w:val="00026B98"/>
  </w:style>
  <w:style w:type="character" w:customStyle="1" w:styleId="t278">
    <w:name w:val="t278"/>
    <w:rsid w:val="00026B98"/>
  </w:style>
  <w:style w:type="character" w:customStyle="1" w:styleId="t279">
    <w:name w:val="t279"/>
    <w:rsid w:val="00026B98"/>
  </w:style>
  <w:style w:type="character" w:customStyle="1" w:styleId="t280">
    <w:name w:val="t280"/>
    <w:rsid w:val="00026B98"/>
  </w:style>
  <w:style w:type="character" w:customStyle="1" w:styleId="t281">
    <w:name w:val="t281"/>
    <w:rsid w:val="00026B98"/>
  </w:style>
  <w:style w:type="character" w:styleId="Neapdorotaspaminjimas">
    <w:name w:val="Unresolved Mention"/>
    <w:uiPriority w:val="99"/>
    <w:semiHidden/>
    <w:unhideWhenUsed/>
    <w:rsid w:val="00026B98"/>
    <w:rPr>
      <w:color w:val="605E5C"/>
      <w:shd w:val="clear" w:color="auto" w:fill="E1DFDD"/>
    </w:rPr>
  </w:style>
  <w:style w:type="numbering" w:customStyle="1" w:styleId="NoList1">
    <w:name w:val="No List1"/>
    <w:next w:val="Sraonra"/>
    <w:uiPriority w:val="99"/>
    <w:semiHidden/>
    <w:unhideWhenUsed/>
    <w:rsid w:val="00026B98"/>
  </w:style>
  <w:style w:type="paragraph" w:styleId="prastasiniatinklio">
    <w:name w:val="Normal (Web)"/>
    <w:basedOn w:val="prastasis"/>
    <w:unhideWhenUsed/>
    <w:rsid w:val="00026B98"/>
    <w:pPr>
      <w:spacing w:after="0" w:line="240" w:lineRule="auto"/>
    </w:pPr>
    <w:rPr>
      <w:rFonts w:ascii="Times New Roman" w:eastAsia="Times New Roman" w:hAnsi="Times New Roman" w:cs="Times New Roman"/>
      <w:sz w:val="24"/>
      <w:szCs w:val="24"/>
      <w:lang w:val="en-US"/>
    </w:rPr>
  </w:style>
  <w:style w:type="character" w:styleId="Grietas">
    <w:name w:val="Strong"/>
    <w:uiPriority w:val="22"/>
    <w:qFormat/>
    <w:rsid w:val="00026B98"/>
    <w:rPr>
      <w:b/>
      <w:bCs/>
    </w:rPr>
  </w:style>
  <w:style w:type="character" w:styleId="Emfaz">
    <w:name w:val="Emphasis"/>
    <w:uiPriority w:val="20"/>
    <w:qFormat/>
    <w:rsid w:val="00026B98"/>
    <w:rPr>
      <w:i/>
      <w:iCs/>
    </w:rPr>
  </w:style>
  <w:style w:type="character" w:customStyle="1" w:styleId="selected">
    <w:name w:val="selected"/>
    <w:rsid w:val="00026B98"/>
  </w:style>
  <w:style w:type="character" w:styleId="HTMLcitata">
    <w:name w:val="HTML Cite"/>
    <w:uiPriority w:val="99"/>
    <w:semiHidden/>
    <w:unhideWhenUsed/>
    <w:rsid w:val="00026B98"/>
    <w:rPr>
      <w:i/>
      <w:iCs/>
    </w:rPr>
  </w:style>
  <w:style w:type="character" w:customStyle="1" w:styleId="eipwbe">
    <w:name w:val="eipwbe"/>
    <w:rsid w:val="00026B98"/>
  </w:style>
  <w:style w:type="character" w:customStyle="1" w:styleId="ty-product-featurelabel">
    <w:name w:val="ty-product-feature__label"/>
    <w:rsid w:val="00026B98"/>
  </w:style>
  <w:style w:type="character" w:customStyle="1" w:styleId="editable">
    <w:name w:val="editable"/>
    <w:rsid w:val="00026B98"/>
  </w:style>
  <w:style w:type="character" w:customStyle="1" w:styleId="FontStyle23">
    <w:name w:val="Font Style23"/>
    <w:uiPriority w:val="99"/>
    <w:rsid w:val="00026B98"/>
    <w:rPr>
      <w:rFonts w:ascii="Times New Roman" w:hAnsi="Times New Roman" w:cs="Times New Roman"/>
      <w:sz w:val="22"/>
      <w:szCs w:val="22"/>
    </w:rPr>
  </w:style>
  <w:style w:type="paragraph" w:customStyle="1" w:styleId="bodytext">
    <w:name w:val="bodytext"/>
    <w:basedOn w:val="prastasis"/>
    <w:rsid w:val="00026B98"/>
    <w:pPr>
      <w:spacing w:before="100" w:beforeAutospacing="1" w:after="100" w:afterAutospacing="1" w:line="240" w:lineRule="auto"/>
    </w:pPr>
    <w:rPr>
      <w:rFonts w:ascii="Calibri" w:eastAsia="Times New Roman" w:hAnsi="Calibri" w:cs="Times New Roman"/>
      <w:lang w:eastAsia="lt-LT"/>
    </w:rPr>
  </w:style>
  <w:style w:type="paragraph" w:customStyle="1" w:styleId="Stilius1">
    <w:name w:val="Stilius1"/>
    <w:basedOn w:val="prastasis"/>
    <w:autoRedefine/>
    <w:qFormat/>
    <w:rsid w:val="00026B98"/>
    <w:pPr>
      <w:numPr>
        <w:numId w:val="12"/>
      </w:numPr>
      <w:spacing w:before="240" w:after="240" w:line="240" w:lineRule="auto"/>
      <w:ind w:left="181" w:firstLine="0"/>
      <w:jc w:val="center"/>
    </w:pPr>
    <w:rPr>
      <w:rFonts w:ascii="Times New Roman" w:eastAsia="Times New Roman" w:hAnsi="Times New Roman" w:cs="Times New Roman"/>
      <w:b/>
    </w:rPr>
  </w:style>
  <w:style w:type="paragraph" w:styleId="Sraas">
    <w:name w:val="List"/>
    <w:basedOn w:val="prastasis"/>
    <w:unhideWhenUsed/>
    <w:rsid w:val="00026B98"/>
    <w:pPr>
      <w:spacing w:after="0" w:line="240" w:lineRule="auto"/>
      <w:ind w:left="283" w:hanging="283"/>
      <w:contextualSpacing/>
    </w:pPr>
    <w:rPr>
      <w:rFonts w:ascii="Calibri" w:eastAsia="Times New Roman" w:hAnsi="Calibri" w:cs="Times New Roman"/>
    </w:rPr>
  </w:style>
  <w:style w:type="character" w:customStyle="1" w:styleId="Stilius1Diagrama">
    <w:name w:val="Stilius1 Diagrama"/>
    <w:locked/>
    <w:rsid w:val="00026B98"/>
    <w:rPr>
      <w:rFonts w:eastAsia="Times New Roman" w:cs="Times New Roman"/>
      <w:b/>
      <w:sz w:val="22"/>
      <w:szCs w:val="22"/>
      <w:lang w:val="lt-LT" w:eastAsia="en-US" w:bidi="ar-SA"/>
    </w:rPr>
  </w:style>
  <w:style w:type="paragraph" w:customStyle="1" w:styleId="Stilius2">
    <w:name w:val="Stilius2"/>
    <w:basedOn w:val="prastasis"/>
    <w:qFormat/>
    <w:rsid w:val="00026B98"/>
    <w:pPr>
      <w:spacing w:after="0" w:line="240" w:lineRule="auto"/>
    </w:pPr>
    <w:rPr>
      <w:rFonts w:ascii="Calibri" w:eastAsia="Times New Roman" w:hAnsi="Calibri" w:cs="Times New Roman"/>
    </w:rPr>
  </w:style>
  <w:style w:type="paragraph" w:customStyle="1" w:styleId="Stilius3">
    <w:name w:val="Stilius3"/>
    <w:basedOn w:val="prastasis"/>
    <w:qFormat/>
    <w:rsid w:val="00026B98"/>
    <w:pPr>
      <w:spacing w:before="200" w:after="0" w:line="240" w:lineRule="auto"/>
      <w:jc w:val="both"/>
    </w:pPr>
    <w:rPr>
      <w:rFonts w:ascii="Times New Roman" w:eastAsia="Times New Roman" w:hAnsi="Times New Roman" w:cs="Times New Roman"/>
    </w:rPr>
  </w:style>
  <w:style w:type="character" w:customStyle="1" w:styleId="Stilius2Diagrama">
    <w:name w:val="Stilius2 Diagrama"/>
    <w:locked/>
    <w:rsid w:val="00026B98"/>
    <w:rPr>
      <w:rFonts w:cs="Times New Roman"/>
    </w:rPr>
  </w:style>
  <w:style w:type="character" w:customStyle="1" w:styleId="Stilius3Diagrama">
    <w:name w:val="Stilius3 Diagrama"/>
    <w:locked/>
    <w:rsid w:val="00026B98"/>
    <w:rPr>
      <w:rFonts w:ascii="Times New Roman" w:hAnsi="Times New Roman" w:cs="Times New Roman"/>
    </w:rPr>
  </w:style>
  <w:style w:type="paragraph" w:customStyle="1" w:styleId="Stilius4">
    <w:name w:val="Stilius4"/>
    <w:basedOn w:val="prastasis"/>
    <w:rsid w:val="00026B98"/>
    <w:pPr>
      <w:numPr>
        <w:numId w:val="13"/>
      </w:numPr>
      <w:spacing w:before="200" w:after="0" w:line="240" w:lineRule="auto"/>
      <w:ind w:hanging="578"/>
    </w:pPr>
    <w:rPr>
      <w:rFonts w:ascii="Times New Roman" w:eastAsia="Times New Roman" w:hAnsi="Times New Roman" w:cs="Times New Roman"/>
    </w:rPr>
  </w:style>
  <w:style w:type="paragraph" w:customStyle="1" w:styleId="Stilius5">
    <w:name w:val="Stilius5"/>
    <w:basedOn w:val="Stilius2"/>
    <w:qFormat/>
    <w:rsid w:val="00026B98"/>
    <w:pPr>
      <w:jc w:val="center"/>
    </w:pPr>
    <w:rPr>
      <w:rFonts w:ascii="Times New Roman" w:hAnsi="Times New Roman"/>
      <w:b/>
      <w:sz w:val="28"/>
      <w:szCs w:val="28"/>
    </w:rPr>
  </w:style>
  <w:style w:type="character" w:customStyle="1" w:styleId="Stilius4Diagrama">
    <w:name w:val="Stilius4 Diagrama"/>
    <w:locked/>
    <w:rsid w:val="00026B98"/>
    <w:rPr>
      <w:rFonts w:ascii="Times New Roman" w:hAnsi="Times New Roman" w:cs="Times New Roman"/>
      <w:sz w:val="22"/>
      <w:szCs w:val="22"/>
      <w:lang w:val="x-none" w:eastAsia="en-US"/>
    </w:rPr>
  </w:style>
  <w:style w:type="character" w:customStyle="1" w:styleId="Stilius5Diagrama">
    <w:name w:val="Stilius5 Diagrama"/>
    <w:locked/>
    <w:rsid w:val="00026B98"/>
    <w:rPr>
      <w:rFonts w:ascii="Times New Roman" w:hAnsi="Times New Roman" w:cs="Times New Roman"/>
      <w:b/>
      <w:sz w:val="28"/>
      <w:szCs w:val="28"/>
      <w:lang w:val="x-none" w:eastAsia="en-US"/>
    </w:rPr>
  </w:style>
  <w:style w:type="paragraph" w:customStyle="1" w:styleId="Bodytxt">
    <w:name w:val="Bodytxt"/>
    <w:basedOn w:val="prastasis"/>
    <w:rsid w:val="00026B98"/>
    <w:pPr>
      <w:keepNext/>
      <w:spacing w:after="0" w:line="240" w:lineRule="auto"/>
      <w:jc w:val="both"/>
    </w:pPr>
    <w:rPr>
      <w:rFonts w:ascii="Times New Roman" w:eastAsia="Times New Roman" w:hAnsi="Times New Roman" w:cs="Times New Roman"/>
      <w:lang w:eastAsia="fi-FI"/>
    </w:rPr>
  </w:style>
  <w:style w:type="paragraph" w:customStyle="1" w:styleId="Head21">
    <w:name w:val="Head 2.1"/>
    <w:basedOn w:val="prastasis"/>
    <w:rsid w:val="00026B98"/>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rPr>
  </w:style>
  <w:style w:type="paragraph" w:customStyle="1" w:styleId="DiagramaCharCharDiagramaCharCharChar">
    <w:name w:val="Diagrama Char Char Diagrama Char Char Char"/>
    <w:basedOn w:val="prastasis"/>
    <w:rsid w:val="00026B98"/>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nhideWhenUsed/>
    <w:rsid w:val="00026B98"/>
    <w:pPr>
      <w:spacing w:after="120" w:line="480" w:lineRule="auto"/>
    </w:pPr>
    <w:rPr>
      <w:rFonts w:ascii="Calibri" w:eastAsia="Times New Roman" w:hAnsi="Calibri" w:cs="Times New Roman"/>
    </w:rPr>
  </w:style>
  <w:style w:type="character" w:customStyle="1" w:styleId="Pagrindinistekstas2Diagrama">
    <w:name w:val="Pagrindinis tekstas 2 Diagrama"/>
    <w:basedOn w:val="Numatytasispastraiposriftas"/>
    <w:link w:val="Pagrindinistekstas2"/>
    <w:rsid w:val="00026B98"/>
    <w:rPr>
      <w:rFonts w:ascii="Calibri" w:eastAsia="Times New Roman" w:hAnsi="Calibri" w:cs="Times New Roman"/>
      <w:lang w:val="lt-LT"/>
    </w:rPr>
  </w:style>
  <w:style w:type="character" w:customStyle="1" w:styleId="TitleChar">
    <w:name w:val="Title Char"/>
    <w:locked/>
    <w:rsid w:val="00026B98"/>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026B98"/>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026B98"/>
    <w:rPr>
      <w:rFonts w:ascii="Tahoma" w:eastAsia="Times New Roman" w:hAnsi="Tahoma" w:cs="Tahoma"/>
      <w:sz w:val="20"/>
      <w:szCs w:val="20"/>
      <w:shd w:val="clear" w:color="auto" w:fill="000080"/>
      <w:lang w:val="lt-LT"/>
    </w:rPr>
  </w:style>
  <w:style w:type="paragraph" w:customStyle="1" w:styleId="CentrBold">
    <w:name w:val="CentrBold"/>
    <w:rsid w:val="00026B98"/>
    <w:pPr>
      <w:autoSpaceDE w:val="0"/>
      <w:autoSpaceDN w:val="0"/>
      <w:adjustRightInd w:val="0"/>
      <w:spacing w:after="0" w:line="240" w:lineRule="auto"/>
      <w:jc w:val="center"/>
    </w:pPr>
    <w:rPr>
      <w:rFonts w:ascii="TimesLT" w:eastAsia="Times New Roman" w:hAnsi="TimesLT" w:cs="Times New Roman"/>
      <w:b/>
      <w:bCs/>
      <w:caps/>
      <w:sz w:val="20"/>
      <w:szCs w:val="20"/>
    </w:rPr>
  </w:style>
  <w:style w:type="character" w:customStyle="1" w:styleId="CommentTextChar1">
    <w:name w:val="Comment Text Char1"/>
    <w:rsid w:val="00026B98"/>
    <w:rPr>
      <w:lang w:val="lt-LT" w:eastAsia="en-US" w:bidi="ar-SA"/>
    </w:rPr>
  </w:style>
  <w:style w:type="character" w:customStyle="1" w:styleId="CharChar6">
    <w:name w:val="Char Char6"/>
    <w:semiHidden/>
    <w:locked/>
    <w:rsid w:val="00026B98"/>
    <w:rPr>
      <w:rFonts w:ascii="Times New Roman" w:hAnsi="Times New Roman" w:cs="Times New Roman"/>
      <w:lang w:val="x-none" w:eastAsia="en-US"/>
    </w:rPr>
  </w:style>
  <w:style w:type="paragraph" w:customStyle="1" w:styleId="oddl-nadpis">
    <w:name w:val="oddíl-nadpis"/>
    <w:basedOn w:val="prastasis"/>
    <w:rsid w:val="00026B98"/>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numbering" w:customStyle="1" w:styleId="Style1">
    <w:name w:val="Style1"/>
    <w:uiPriority w:val="99"/>
    <w:rsid w:val="00026B98"/>
    <w:pPr>
      <w:numPr>
        <w:numId w:val="14"/>
      </w:numPr>
    </w:pPr>
  </w:style>
  <w:style w:type="paragraph" w:customStyle="1" w:styleId="tajtip">
    <w:name w:val="tajtip"/>
    <w:basedOn w:val="prastasis"/>
    <w:rsid w:val="00026B98"/>
    <w:pPr>
      <w:spacing w:after="150" w:line="240" w:lineRule="auto"/>
    </w:pPr>
    <w:rPr>
      <w:rFonts w:ascii="Times New Roman" w:eastAsia="Times New Roman" w:hAnsi="Times New Roman" w:cs="Times New Roman"/>
      <w:sz w:val="24"/>
      <w:szCs w:val="24"/>
      <w:lang w:eastAsia="lt-LT"/>
    </w:rPr>
  </w:style>
  <w:style w:type="character" w:customStyle="1" w:styleId="st1">
    <w:name w:val="st1"/>
    <w:rsid w:val="00026B98"/>
  </w:style>
  <w:style w:type="table" w:customStyle="1" w:styleId="TableGrid1">
    <w:name w:val="Table Grid1"/>
    <w:basedOn w:val="prastojilentel"/>
    <w:next w:val="Lentelstinklelis"/>
    <w:uiPriority w:val="39"/>
    <w:rsid w:val="00026B98"/>
    <w:pPr>
      <w:spacing w:after="0" w:line="240" w:lineRule="auto"/>
    </w:pPr>
    <w:rPr>
      <w:rFonts w:ascii="Times New Roman" w:eastAsia="Calibri" w:hAnsi="Calibri" w:cs="Arial"/>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grindinistekstas0">
    <w:name w:val="Pagrindinis tekstas_"/>
    <w:link w:val="Pagrindinistekstas14"/>
    <w:uiPriority w:val="99"/>
    <w:locked/>
    <w:rsid w:val="00026B98"/>
    <w:rPr>
      <w:sz w:val="23"/>
      <w:szCs w:val="23"/>
      <w:shd w:val="clear" w:color="auto" w:fill="FFFFFF"/>
    </w:rPr>
  </w:style>
  <w:style w:type="paragraph" w:customStyle="1" w:styleId="Pagrindinistekstas14">
    <w:name w:val="Pagrindinis tekstas14"/>
    <w:basedOn w:val="prastasis"/>
    <w:link w:val="Pagrindinistekstas0"/>
    <w:uiPriority w:val="99"/>
    <w:rsid w:val="00026B98"/>
    <w:pPr>
      <w:shd w:val="clear" w:color="auto" w:fill="FFFFFF"/>
      <w:spacing w:before="60" w:after="600" w:line="317" w:lineRule="exact"/>
      <w:ind w:hanging="580"/>
    </w:pPr>
    <w:rPr>
      <w:sz w:val="23"/>
      <w:szCs w:val="23"/>
      <w:lang w:val="en-US"/>
    </w:rPr>
  </w:style>
  <w:style w:type="table" w:customStyle="1" w:styleId="TableNormal2">
    <w:name w:val="Table Normal2"/>
    <w:uiPriority w:val="2"/>
    <w:semiHidden/>
    <w:unhideWhenUsed/>
    <w:qFormat/>
    <w:rsid w:val="00827D04"/>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3163">
      <w:bodyDiv w:val="1"/>
      <w:marLeft w:val="0"/>
      <w:marRight w:val="0"/>
      <w:marTop w:val="0"/>
      <w:marBottom w:val="0"/>
      <w:divBdr>
        <w:top w:val="none" w:sz="0" w:space="0" w:color="auto"/>
        <w:left w:val="none" w:sz="0" w:space="0" w:color="auto"/>
        <w:bottom w:val="none" w:sz="0" w:space="0" w:color="auto"/>
        <w:right w:val="none" w:sz="0" w:space="0" w:color="auto"/>
      </w:divBdr>
    </w:div>
    <w:div w:id="61755757">
      <w:bodyDiv w:val="1"/>
      <w:marLeft w:val="0"/>
      <w:marRight w:val="0"/>
      <w:marTop w:val="0"/>
      <w:marBottom w:val="0"/>
      <w:divBdr>
        <w:top w:val="none" w:sz="0" w:space="0" w:color="auto"/>
        <w:left w:val="none" w:sz="0" w:space="0" w:color="auto"/>
        <w:bottom w:val="none" w:sz="0" w:space="0" w:color="auto"/>
        <w:right w:val="none" w:sz="0" w:space="0" w:color="auto"/>
      </w:divBdr>
    </w:div>
    <w:div w:id="129128894">
      <w:bodyDiv w:val="1"/>
      <w:marLeft w:val="0"/>
      <w:marRight w:val="0"/>
      <w:marTop w:val="0"/>
      <w:marBottom w:val="0"/>
      <w:divBdr>
        <w:top w:val="none" w:sz="0" w:space="0" w:color="auto"/>
        <w:left w:val="none" w:sz="0" w:space="0" w:color="auto"/>
        <w:bottom w:val="none" w:sz="0" w:space="0" w:color="auto"/>
        <w:right w:val="none" w:sz="0" w:space="0" w:color="auto"/>
      </w:divBdr>
    </w:div>
    <w:div w:id="147867258">
      <w:bodyDiv w:val="1"/>
      <w:marLeft w:val="0"/>
      <w:marRight w:val="0"/>
      <w:marTop w:val="0"/>
      <w:marBottom w:val="0"/>
      <w:divBdr>
        <w:top w:val="none" w:sz="0" w:space="0" w:color="auto"/>
        <w:left w:val="none" w:sz="0" w:space="0" w:color="auto"/>
        <w:bottom w:val="none" w:sz="0" w:space="0" w:color="auto"/>
        <w:right w:val="none" w:sz="0" w:space="0" w:color="auto"/>
      </w:divBdr>
    </w:div>
    <w:div w:id="328140172">
      <w:bodyDiv w:val="1"/>
      <w:marLeft w:val="0"/>
      <w:marRight w:val="0"/>
      <w:marTop w:val="0"/>
      <w:marBottom w:val="0"/>
      <w:divBdr>
        <w:top w:val="none" w:sz="0" w:space="0" w:color="auto"/>
        <w:left w:val="none" w:sz="0" w:space="0" w:color="auto"/>
        <w:bottom w:val="none" w:sz="0" w:space="0" w:color="auto"/>
        <w:right w:val="none" w:sz="0" w:space="0" w:color="auto"/>
      </w:divBdr>
    </w:div>
    <w:div w:id="384260385">
      <w:bodyDiv w:val="1"/>
      <w:marLeft w:val="0"/>
      <w:marRight w:val="0"/>
      <w:marTop w:val="0"/>
      <w:marBottom w:val="0"/>
      <w:divBdr>
        <w:top w:val="none" w:sz="0" w:space="0" w:color="auto"/>
        <w:left w:val="none" w:sz="0" w:space="0" w:color="auto"/>
        <w:bottom w:val="none" w:sz="0" w:space="0" w:color="auto"/>
        <w:right w:val="none" w:sz="0" w:space="0" w:color="auto"/>
      </w:divBdr>
    </w:div>
    <w:div w:id="473453279">
      <w:bodyDiv w:val="1"/>
      <w:marLeft w:val="0"/>
      <w:marRight w:val="0"/>
      <w:marTop w:val="0"/>
      <w:marBottom w:val="0"/>
      <w:divBdr>
        <w:top w:val="none" w:sz="0" w:space="0" w:color="auto"/>
        <w:left w:val="none" w:sz="0" w:space="0" w:color="auto"/>
        <w:bottom w:val="none" w:sz="0" w:space="0" w:color="auto"/>
        <w:right w:val="none" w:sz="0" w:space="0" w:color="auto"/>
      </w:divBdr>
    </w:div>
    <w:div w:id="619192896">
      <w:bodyDiv w:val="1"/>
      <w:marLeft w:val="0"/>
      <w:marRight w:val="0"/>
      <w:marTop w:val="0"/>
      <w:marBottom w:val="0"/>
      <w:divBdr>
        <w:top w:val="none" w:sz="0" w:space="0" w:color="auto"/>
        <w:left w:val="none" w:sz="0" w:space="0" w:color="auto"/>
        <w:bottom w:val="none" w:sz="0" w:space="0" w:color="auto"/>
        <w:right w:val="none" w:sz="0" w:space="0" w:color="auto"/>
      </w:divBdr>
    </w:div>
    <w:div w:id="622884729">
      <w:bodyDiv w:val="1"/>
      <w:marLeft w:val="0"/>
      <w:marRight w:val="0"/>
      <w:marTop w:val="0"/>
      <w:marBottom w:val="0"/>
      <w:divBdr>
        <w:top w:val="none" w:sz="0" w:space="0" w:color="auto"/>
        <w:left w:val="none" w:sz="0" w:space="0" w:color="auto"/>
        <w:bottom w:val="none" w:sz="0" w:space="0" w:color="auto"/>
        <w:right w:val="none" w:sz="0" w:space="0" w:color="auto"/>
      </w:divBdr>
    </w:div>
    <w:div w:id="644431076">
      <w:bodyDiv w:val="1"/>
      <w:marLeft w:val="0"/>
      <w:marRight w:val="0"/>
      <w:marTop w:val="0"/>
      <w:marBottom w:val="0"/>
      <w:divBdr>
        <w:top w:val="none" w:sz="0" w:space="0" w:color="auto"/>
        <w:left w:val="none" w:sz="0" w:space="0" w:color="auto"/>
        <w:bottom w:val="none" w:sz="0" w:space="0" w:color="auto"/>
        <w:right w:val="none" w:sz="0" w:space="0" w:color="auto"/>
      </w:divBdr>
    </w:div>
    <w:div w:id="676005949">
      <w:bodyDiv w:val="1"/>
      <w:marLeft w:val="0"/>
      <w:marRight w:val="0"/>
      <w:marTop w:val="0"/>
      <w:marBottom w:val="0"/>
      <w:divBdr>
        <w:top w:val="none" w:sz="0" w:space="0" w:color="auto"/>
        <w:left w:val="none" w:sz="0" w:space="0" w:color="auto"/>
        <w:bottom w:val="none" w:sz="0" w:space="0" w:color="auto"/>
        <w:right w:val="none" w:sz="0" w:space="0" w:color="auto"/>
      </w:divBdr>
    </w:div>
    <w:div w:id="769197917">
      <w:bodyDiv w:val="1"/>
      <w:marLeft w:val="0"/>
      <w:marRight w:val="0"/>
      <w:marTop w:val="0"/>
      <w:marBottom w:val="0"/>
      <w:divBdr>
        <w:top w:val="none" w:sz="0" w:space="0" w:color="auto"/>
        <w:left w:val="none" w:sz="0" w:space="0" w:color="auto"/>
        <w:bottom w:val="none" w:sz="0" w:space="0" w:color="auto"/>
        <w:right w:val="none" w:sz="0" w:space="0" w:color="auto"/>
      </w:divBdr>
    </w:div>
    <w:div w:id="1000429990">
      <w:bodyDiv w:val="1"/>
      <w:marLeft w:val="0"/>
      <w:marRight w:val="0"/>
      <w:marTop w:val="0"/>
      <w:marBottom w:val="0"/>
      <w:divBdr>
        <w:top w:val="none" w:sz="0" w:space="0" w:color="auto"/>
        <w:left w:val="none" w:sz="0" w:space="0" w:color="auto"/>
        <w:bottom w:val="none" w:sz="0" w:space="0" w:color="auto"/>
        <w:right w:val="none" w:sz="0" w:space="0" w:color="auto"/>
      </w:divBdr>
    </w:div>
    <w:div w:id="1076054335">
      <w:bodyDiv w:val="1"/>
      <w:marLeft w:val="0"/>
      <w:marRight w:val="0"/>
      <w:marTop w:val="0"/>
      <w:marBottom w:val="0"/>
      <w:divBdr>
        <w:top w:val="none" w:sz="0" w:space="0" w:color="auto"/>
        <w:left w:val="none" w:sz="0" w:space="0" w:color="auto"/>
        <w:bottom w:val="none" w:sz="0" w:space="0" w:color="auto"/>
        <w:right w:val="none" w:sz="0" w:space="0" w:color="auto"/>
      </w:divBdr>
    </w:div>
    <w:div w:id="1140423832">
      <w:bodyDiv w:val="1"/>
      <w:marLeft w:val="0"/>
      <w:marRight w:val="0"/>
      <w:marTop w:val="0"/>
      <w:marBottom w:val="0"/>
      <w:divBdr>
        <w:top w:val="none" w:sz="0" w:space="0" w:color="auto"/>
        <w:left w:val="none" w:sz="0" w:space="0" w:color="auto"/>
        <w:bottom w:val="none" w:sz="0" w:space="0" w:color="auto"/>
        <w:right w:val="none" w:sz="0" w:space="0" w:color="auto"/>
      </w:divBdr>
    </w:div>
    <w:div w:id="1306080183">
      <w:bodyDiv w:val="1"/>
      <w:marLeft w:val="0"/>
      <w:marRight w:val="0"/>
      <w:marTop w:val="0"/>
      <w:marBottom w:val="0"/>
      <w:divBdr>
        <w:top w:val="none" w:sz="0" w:space="0" w:color="auto"/>
        <w:left w:val="none" w:sz="0" w:space="0" w:color="auto"/>
        <w:bottom w:val="none" w:sz="0" w:space="0" w:color="auto"/>
        <w:right w:val="none" w:sz="0" w:space="0" w:color="auto"/>
      </w:divBdr>
    </w:div>
    <w:div w:id="1575310391">
      <w:bodyDiv w:val="1"/>
      <w:marLeft w:val="0"/>
      <w:marRight w:val="0"/>
      <w:marTop w:val="0"/>
      <w:marBottom w:val="0"/>
      <w:divBdr>
        <w:top w:val="none" w:sz="0" w:space="0" w:color="auto"/>
        <w:left w:val="none" w:sz="0" w:space="0" w:color="auto"/>
        <w:bottom w:val="none" w:sz="0" w:space="0" w:color="auto"/>
        <w:right w:val="none" w:sz="0" w:space="0" w:color="auto"/>
      </w:divBdr>
    </w:div>
    <w:div w:id="1779789724">
      <w:bodyDiv w:val="1"/>
      <w:marLeft w:val="0"/>
      <w:marRight w:val="0"/>
      <w:marTop w:val="0"/>
      <w:marBottom w:val="0"/>
      <w:divBdr>
        <w:top w:val="none" w:sz="0" w:space="0" w:color="auto"/>
        <w:left w:val="none" w:sz="0" w:space="0" w:color="auto"/>
        <w:bottom w:val="none" w:sz="0" w:space="0" w:color="auto"/>
        <w:right w:val="none" w:sz="0" w:space="0" w:color="auto"/>
      </w:divBdr>
    </w:div>
    <w:div w:id="1873305706">
      <w:bodyDiv w:val="1"/>
      <w:marLeft w:val="0"/>
      <w:marRight w:val="0"/>
      <w:marTop w:val="0"/>
      <w:marBottom w:val="0"/>
      <w:divBdr>
        <w:top w:val="none" w:sz="0" w:space="0" w:color="auto"/>
        <w:left w:val="none" w:sz="0" w:space="0" w:color="auto"/>
        <w:bottom w:val="none" w:sz="0" w:space="0" w:color="auto"/>
        <w:right w:val="none" w:sz="0" w:space="0" w:color="auto"/>
      </w:divBdr>
    </w:div>
    <w:div w:id="1899706844">
      <w:bodyDiv w:val="1"/>
      <w:marLeft w:val="0"/>
      <w:marRight w:val="0"/>
      <w:marTop w:val="0"/>
      <w:marBottom w:val="0"/>
      <w:divBdr>
        <w:top w:val="none" w:sz="0" w:space="0" w:color="auto"/>
        <w:left w:val="none" w:sz="0" w:space="0" w:color="auto"/>
        <w:bottom w:val="none" w:sz="0" w:space="0" w:color="auto"/>
        <w:right w:val="none" w:sz="0" w:space="0" w:color="auto"/>
      </w:divBdr>
    </w:div>
    <w:div w:id="212835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vsc.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7E915-737E-4450-B6A0-C44B10C14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3994</Words>
  <Characters>22766</Characters>
  <Application>Microsoft Office Word</Application>
  <DocSecurity>0</DocSecurity>
  <Lines>189</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Volungevičius</dc:creator>
  <cp:keywords/>
  <dc:description/>
  <cp:lastModifiedBy>Valdas Volungevičius</cp:lastModifiedBy>
  <cp:revision>7</cp:revision>
  <dcterms:created xsi:type="dcterms:W3CDTF">2025-10-08T14:00:00Z</dcterms:created>
  <dcterms:modified xsi:type="dcterms:W3CDTF">2025-10-09T14:11:00Z</dcterms:modified>
</cp:coreProperties>
</file>